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75015">
      <w:pPr>
        <w:jc w:val="center"/>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关于开展2025年度会员单位和从业人员</w:t>
      </w:r>
    </w:p>
    <w:p w14:paraId="49091C48">
      <w:pPr>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lang w:val="en-US" w:eastAsia="zh-CN"/>
        </w:rPr>
        <w:t>行业自律诚信评估和考核工作</w:t>
      </w:r>
      <w:r>
        <w:rPr>
          <w:rFonts w:hint="eastAsia" w:ascii="方正小标宋简体" w:hAnsi="方正小标宋简体" w:eastAsia="方正小标宋简体" w:cs="方正小标宋简体"/>
          <w:sz w:val="40"/>
          <w:szCs w:val="40"/>
        </w:rPr>
        <w:t>的通知</w:t>
      </w:r>
    </w:p>
    <w:p w14:paraId="296B57DC">
      <w:pPr>
        <w:pStyle w:val="2"/>
        <w:rPr>
          <w:rFonts w:hint="eastAsia" w:ascii="方正小标宋简体" w:hAnsi="方正小标宋简体" w:eastAsia="方正小标宋简体" w:cs="方正小标宋简体"/>
          <w:sz w:val="40"/>
          <w:szCs w:val="40"/>
        </w:rPr>
      </w:pPr>
    </w:p>
    <w:p w14:paraId="70E20343">
      <w:pPr>
        <w:pStyle w:val="2"/>
        <w:jc w:val="center"/>
        <w:rPr>
          <w:rFonts w:hint="eastAsia" w:ascii="楷体" w:hAnsi="楷体" w:eastAsia="楷体" w:cs="楷体"/>
          <w:sz w:val="28"/>
          <w:szCs w:val="28"/>
          <w:lang w:eastAsia="zh-CN"/>
        </w:rPr>
      </w:pPr>
      <w:r>
        <w:rPr>
          <w:rFonts w:hint="eastAsia" w:ascii="楷体" w:hAnsi="楷体" w:eastAsia="楷体" w:cs="楷体"/>
          <w:kern w:val="0"/>
          <w:sz w:val="28"/>
          <w:szCs w:val="28"/>
          <w:lang w:val="en-US" w:eastAsia="zh-CN"/>
        </w:rPr>
        <w:t>2026年1月26日</w:t>
      </w:r>
    </w:p>
    <w:p w14:paraId="6BE46F72">
      <w:pPr>
        <w:keepNext w:val="0"/>
        <w:keepLines w:val="0"/>
        <w:pageBreakBefore w:val="0"/>
        <w:widowControl w:val="0"/>
        <w:kinsoku/>
        <w:wordWrap/>
        <w:overflowPunct/>
        <w:topLinePunct w:val="0"/>
        <w:autoSpaceDE/>
        <w:autoSpaceDN/>
        <w:bidi w:val="0"/>
        <w:adjustRightInd/>
        <w:snapToGrid/>
        <w:spacing w:before="157" w:beforeLines="50" w:line="600" w:lineRule="exact"/>
        <w:textAlignment w:val="auto"/>
        <w:rPr>
          <w:rFonts w:hint="eastAsia" w:ascii="仿宋" w:hAnsi="仿宋" w:eastAsia="仿宋" w:cs="仿宋"/>
          <w:sz w:val="32"/>
          <w:szCs w:val="32"/>
        </w:rPr>
      </w:pPr>
      <w:r>
        <w:rPr>
          <w:rFonts w:hint="eastAsia" w:ascii="仿宋" w:hAnsi="仿宋" w:eastAsia="仿宋" w:cs="仿宋"/>
          <w:sz w:val="32"/>
          <w:szCs w:val="32"/>
        </w:rPr>
        <w:t>各会员单位：</w:t>
      </w:r>
    </w:p>
    <w:p w14:paraId="279E460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2025年，河南省广大工程监理企业和监理从业人员在党的二十大及二十届二中、三中、四中全会精神指引下，立足中原，布局全国，以战略思维和全国视野把握时代变局，全面贯彻新发展理念，顺应数智化转型浪潮，构建卓越运营体系，筑牢工程质量安全防线，展现了不畏挑战、守正创新的奋斗精神，矢志推进党建兴企、创新驱动、科技赋能、人才强基，在党团组织建设、公益慈善事业、诚信履职尽责、维护行业自律、推动行业发展、参与社会事务等领域彰显使命担当，为建设“活力、实力、魅力、创新力”的河南监理行业付出了辛勤的努力，在服务全国统一大市场建设中树立了“河南监理”良好形象，为工程监理行业高质量发展贡献了智慧和力量。</w:t>
      </w:r>
    </w:p>
    <w:p w14:paraId="49733EF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经征求会员单位意见，协会党支部委员会研究同意，四届九次会长办公会和四届十次常务理事会审议通过，决定在行业内开展监理企业和从业人员行业自律诚信评估和考核工作。本次行业自律诚信评估和考核立足构建“价值为本，服务至上”的诚信自律理念，全面检视会员单位在</w:t>
      </w:r>
      <w:r>
        <w:rPr>
          <w:rFonts w:hint="eastAsia" w:ascii="仿宋" w:hAnsi="仿宋" w:eastAsia="仿宋" w:cs="仿宋"/>
          <w:sz w:val="32"/>
          <w:szCs w:val="32"/>
        </w:rPr>
        <w:t>党团组织建设、公益慈善事业、诚信履职尽责、</w:t>
      </w:r>
      <w:r>
        <w:rPr>
          <w:rFonts w:hint="eastAsia" w:ascii="仿宋" w:hAnsi="仿宋" w:eastAsia="仿宋" w:cs="仿宋"/>
          <w:sz w:val="32"/>
          <w:szCs w:val="32"/>
          <w:lang w:val="en-US" w:eastAsia="zh-CN"/>
        </w:rPr>
        <w:t>维护行业自律、推动行业发展、参与社会事务等方面的综合表现，衡量会员单位的核心竞争力、价值创造力与品牌影响力，引导行业从“规模导向”向“质量与价值导向”跃升，实现 “服务好、价值高、品牌响” 的行业自律发展目标，为打造具有全国影响力和辨识度的河南监理品牌奠定坚实基础。</w:t>
      </w:r>
    </w:p>
    <w:p w14:paraId="6590507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现将行业自律诚信评估和考核工作通知如下：</w:t>
      </w:r>
    </w:p>
    <w:p w14:paraId="7191DC84">
      <w:pPr>
        <w:keepNext w:val="0"/>
        <w:keepLines w:val="0"/>
        <w:pageBreakBefore w:val="0"/>
        <w:widowControl w:val="0"/>
        <w:kinsoku/>
        <w:wordWrap/>
        <w:overflowPunct/>
        <w:topLinePunct w:val="0"/>
        <w:autoSpaceDE/>
        <w:autoSpaceDN/>
        <w:bidi w:val="0"/>
        <w:adjustRightInd/>
        <w:snapToGrid/>
        <w:spacing w:before="161" w:beforeLines="50" w:after="161" w:afterLines="50" w:line="600" w:lineRule="exact"/>
        <w:ind w:firstLine="640" w:firstLineChars="200"/>
        <w:jc w:val="both"/>
        <w:textAlignment w:val="auto"/>
        <w:rPr>
          <w:rFonts w:hint="eastAsia" w:ascii="方正公文小标宋" w:hAnsi="方正公文小标宋" w:eastAsia="方正公文小标宋" w:cs="方正公文小标宋"/>
          <w:kern w:val="0"/>
          <w:sz w:val="32"/>
          <w:szCs w:val="32"/>
          <w:lang w:val="en-US" w:eastAsia="zh-CN"/>
        </w:rPr>
      </w:pPr>
      <w:r>
        <w:rPr>
          <w:rFonts w:hint="eastAsia" w:ascii="方正公文小标宋" w:hAnsi="方正公文小标宋" w:eastAsia="方正公文小标宋" w:cs="方正公文小标宋"/>
          <w:kern w:val="0"/>
          <w:sz w:val="32"/>
          <w:szCs w:val="32"/>
        </w:rPr>
        <w:t>一、</w:t>
      </w:r>
      <w:r>
        <w:rPr>
          <w:rFonts w:hint="eastAsia" w:ascii="方正公文小标宋" w:hAnsi="方正公文小标宋" w:eastAsia="方正公文小标宋" w:cs="方正公文小标宋"/>
          <w:kern w:val="0"/>
          <w:sz w:val="32"/>
          <w:szCs w:val="32"/>
          <w:lang w:val="en-US" w:eastAsia="zh-CN"/>
        </w:rPr>
        <w:t>行业自律诚信评估和考核</w:t>
      </w:r>
      <w:r>
        <w:rPr>
          <w:rFonts w:hint="eastAsia" w:ascii="方正公文小标宋" w:hAnsi="方正公文小标宋" w:eastAsia="方正公文小标宋" w:cs="方正公文小标宋"/>
          <w:kern w:val="0"/>
          <w:sz w:val="32"/>
          <w:szCs w:val="32"/>
        </w:rPr>
        <w:t>类</w:t>
      </w:r>
      <w:r>
        <w:rPr>
          <w:rFonts w:hint="eastAsia" w:ascii="方正公文小标宋" w:hAnsi="方正公文小标宋" w:eastAsia="方正公文小标宋" w:cs="方正公文小标宋"/>
          <w:kern w:val="0"/>
          <w:sz w:val="32"/>
          <w:szCs w:val="32"/>
          <w:lang w:val="en-US" w:eastAsia="zh-CN"/>
        </w:rPr>
        <w:t>别</w:t>
      </w:r>
    </w:p>
    <w:p w14:paraId="15A2EC3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1．工程监理企业（行业自律诚信评估+考核）</w:t>
      </w:r>
    </w:p>
    <w:p w14:paraId="5573B6E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2．总监理工程师（考核）</w:t>
      </w:r>
    </w:p>
    <w:p w14:paraId="05D3C92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3．专业监理工程师（考核）</w:t>
      </w:r>
    </w:p>
    <w:p w14:paraId="21389AA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4．监理员（考核）</w:t>
      </w:r>
    </w:p>
    <w:p w14:paraId="5BB0331C">
      <w:pPr>
        <w:keepNext w:val="0"/>
        <w:keepLines w:val="0"/>
        <w:pageBreakBefore w:val="0"/>
        <w:widowControl w:val="0"/>
        <w:kinsoku/>
        <w:wordWrap/>
        <w:overflowPunct/>
        <w:topLinePunct w:val="0"/>
        <w:autoSpaceDE/>
        <w:autoSpaceDN/>
        <w:bidi w:val="0"/>
        <w:adjustRightInd/>
        <w:snapToGrid/>
        <w:spacing w:before="161" w:beforeLines="50" w:after="161" w:afterLines="50" w:line="600" w:lineRule="exact"/>
        <w:ind w:firstLine="640" w:firstLineChars="200"/>
        <w:jc w:val="both"/>
        <w:textAlignment w:val="auto"/>
        <w:rPr>
          <w:rFonts w:hint="eastAsia" w:ascii="方正公文小标宋" w:hAnsi="方正公文小标宋" w:eastAsia="方正公文小标宋" w:cs="方正公文小标宋"/>
          <w:kern w:val="0"/>
          <w:sz w:val="32"/>
          <w:szCs w:val="32"/>
          <w:lang w:val="en-US"/>
        </w:rPr>
      </w:pPr>
      <w:r>
        <w:rPr>
          <w:rFonts w:hint="eastAsia" w:ascii="方正公文小标宋" w:hAnsi="方正公文小标宋" w:eastAsia="方正公文小标宋" w:cs="方正公文小标宋"/>
          <w:kern w:val="0"/>
          <w:sz w:val="32"/>
          <w:szCs w:val="32"/>
        </w:rPr>
        <w:t>二、</w:t>
      </w:r>
      <w:r>
        <w:rPr>
          <w:rFonts w:hint="eastAsia" w:ascii="方正公文小标宋" w:hAnsi="方正公文小标宋" w:eastAsia="方正公文小标宋" w:cs="方正公文小标宋"/>
          <w:kern w:val="0"/>
          <w:sz w:val="32"/>
          <w:szCs w:val="32"/>
          <w:lang w:val="en-US" w:eastAsia="zh-CN"/>
        </w:rPr>
        <w:t>行业自律诚信评估和考核条件</w:t>
      </w:r>
    </w:p>
    <w:p w14:paraId="7D9B3E1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1．工程监理企业</w:t>
      </w:r>
    </w:p>
    <w:p w14:paraId="3F04AFB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河南省建设监理协会会员单位。</w:t>
      </w:r>
    </w:p>
    <w:p w14:paraId="2E19F2C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2．总监理工程师</w:t>
      </w:r>
    </w:p>
    <w:p w14:paraId="26E5CDF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在会员单位担任项目总监理工程师职务的注册监理工程师。</w:t>
      </w:r>
    </w:p>
    <w:p w14:paraId="6B44C34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3．专业监理工程师</w:t>
      </w:r>
    </w:p>
    <w:p w14:paraId="4C6746E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在会员单位担任项目总监代表或专业监理工程师的注册监理工程师或专业监理工程师。</w:t>
      </w:r>
    </w:p>
    <w:p w14:paraId="1246F84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4．监理员</w:t>
      </w:r>
    </w:p>
    <w:p w14:paraId="2A7EF2D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在会员单位从事现场监理工作的监理员。</w:t>
      </w:r>
    </w:p>
    <w:p w14:paraId="59C3A03D">
      <w:pPr>
        <w:keepNext w:val="0"/>
        <w:keepLines w:val="0"/>
        <w:pageBreakBefore w:val="0"/>
        <w:widowControl w:val="0"/>
        <w:kinsoku/>
        <w:wordWrap/>
        <w:overflowPunct/>
        <w:topLinePunct w:val="0"/>
        <w:autoSpaceDE/>
        <w:autoSpaceDN/>
        <w:bidi w:val="0"/>
        <w:adjustRightInd/>
        <w:snapToGrid/>
        <w:spacing w:before="161" w:beforeLines="50" w:after="161" w:afterLines="50" w:line="600" w:lineRule="exact"/>
        <w:ind w:firstLine="640" w:firstLineChars="200"/>
        <w:jc w:val="both"/>
        <w:textAlignment w:val="auto"/>
        <w:rPr>
          <w:rFonts w:hint="default" w:ascii="方正公文小标宋" w:hAnsi="方正公文小标宋" w:eastAsia="方正公文小标宋" w:cs="方正公文小标宋"/>
          <w:kern w:val="0"/>
          <w:sz w:val="32"/>
          <w:szCs w:val="32"/>
          <w:lang w:val="en-US"/>
        </w:rPr>
      </w:pPr>
      <w:r>
        <w:rPr>
          <w:rFonts w:hint="eastAsia" w:ascii="方正公文小标宋" w:hAnsi="方正公文小标宋" w:eastAsia="方正公文小标宋" w:cs="方正公文小标宋"/>
          <w:kern w:val="0"/>
          <w:sz w:val="32"/>
          <w:szCs w:val="32"/>
        </w:rPr>
        <w:t>三、</w:t>
      </w:r>
      <w:r>
        <w:rPr>
          <w:rFonts w:hint="eastAsia" w:ascii="方正公文小标宋" w:hAnsi="方正公文小标宋" w:eastAsia="方正公文小标宋" w:cs="方正公文小标宋"/>
          <w:kern w:val="0"/>
          <w:sz w:val="32"/>
          <w:szCs w:val="32"/>
          <w:lang w:val="en-US" w:eastAsia="zh-CN"/>
        </w:rPr>
        <w:t>行业自律诚信评估和考核依据</w:t>
      </w:r>
    </w:p>
    <w:p w14:paraId="571343A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见附件1、附件2和附件3。</w:t>
      </w:r>
    </w:p>
    <w:p w14:paraId="63EDED56">
      <w:pPr>
        <w:keepNext w:val="0"/>
        <w:keepLines w:val="0"/>
        <w:pageBreakBefore w:val="0"/>
        <w:widowControl w:val="0"/>
        <w:kinsoku/>
        <w:wordWrap/>
        <w:overflowPunct/>
        <w:topLinePunct w:val="0"/>
        <w:autoSpaceDE/>
        <w:autoSpaceDN/>
        <w:bidi w:val="0"/>
        <w:adjustRightInd/>
        <w:snapToGrid/>
        <w:spacing w:before="161" w:beforeLines="50" w:after="161" w:afterLines="50" w:line="600" w:lineRule="exact"/>
        <w:ind w:firstLine="640" w:firstLineChars="200"/>
        <w:jc w:val="both"/>
        <w:textAlignment w:val="auto"/>
        <w:rPr>
          <w:rFonts w:hint="eastAsia" w:ascii="方正公文小标宋" w:hAnsi="方正公文小标宋" w:eastAsia="方正公文小标宋" w:cs="方正公文小标宋"/>
          <w:kern w:val="0"/>
          <w:sz w:val="32"/>
          <w:szCs w:val="32"/>
        </w:rPr>
      </w:pPr>
      <w:r>
        <w:rPr>
          <w:rFonts w:hint="eastAsia" w:ascii="方正公文小标宋" w:hAnsi="方正公文小标宋" w:eastAsia="方正公文小标宋" w:cs="方正公文小标宋"/>
          <w:kern w:val="0"/>
          <w:sz w:val="32"/>
          <w:szCs w:val="32"/>
        </w:rPr>
        <w:t>四、</w:t>
      </w:r>
      <w:r>
        <w:rPr>
          <w:rFonts w:hint="eastAsia" w:ascii="方正公文小标宋" w:hAnsi="方正公文小标宋" w:eastAsia="方正公文小标宋" w:cs="方正公文小标宋"/>
          <w:kern w:val="0"/>
          <w:sz w:val="32"/>
          <w:szCs w:val="32"/>
          <w:lang w:val="en-US" w:eastAsia="zh-CN"/>
        </w:rPr>
        <w:t>行业自律诚信评估和考核工作</w:t>
      </w:r>
      <w:r>
        <w:rPr>
          <w:rFonts w:hint="eastAsia" w:ascii="方正公文小标宋" w:hAnsi="方正公文小标宋" w:eastAsia="方正公文小标宋" w:cs="方正公文小标宋"/>
          <w:kern w:val="0"/>
          <w:sz w:val="32"/>
          <w:szCs w:val="32"/>
        </w:rPr>
        <w:t>程序及要求</w:t>
      </w:r>
    </w:p>
    <w:p w14:paraId="494FAB0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1.工程监理单位和从业人员自愿参加行业自律诚信评估和考核活动，按照活动类别和条件，向河南建设监理行业自律委员会递交行业自律诚信评估和考核申请材料。</w:t>
      </w:r>
    </w:p>
    <w:p w14:paraId="6B1417A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2.工程监理单位仅报行业自律诚信评估资料，协会对获得A等级以上（含A） 的会员单位出具优等级考核结论，对B等级的会员单位出具不合格考核结论。   </w:t>
      </w:r>
    </w:p>
    <w:p w14:paraId="6FE36E7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3.对从业人员进行随机考核，按企业规模抽取一定考核比例。并遵照以下比例原则：</w:t>
      </w:r>
    </w:p>
    <w:p w14:paraId="73D3DFD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（1）2025年获得国优奖的总监理工程师直接考核，不占用抽取比例；</w:t>
      </w:r>
    </w:p>
    <w:p w14:paraId="57624D9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（2）在2025年全国工程监理知识竞赛中获奖的技术负责人和总监理工程师，直接考核，不占用抽取比例；</w:t>
      </w:r>
    </w:p>
    <w:p w14:paraId="0EB5D65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（3）按照“雁阵计划”分层发展的思路，大中小规模会员单位总监理工程师抽取比例为：</w:t>
      </w:r>
    </w:p>
    <w:p w14:paraId="45CFB9D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注册监理工程师数N≤20人，考核比例为30%；</w:t>
      </w:r>
    </w:p>
    <w:p w14:paraId="27D3178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注册监理工程师数20＜N≤60人，考核比例为25%；</w:t>
      </w:r>
    </w:p>
    <w:p w14:paraId="6AC6ACE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注册监理工程师数N&gt;60人，比例为20%。</w:t>
      </w:r>
    </w:p>
    <w:p w14:paraId="6A3011F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小数部分以就高不就低的原则取整，注册监理工程师人数以申报时全国建筑市场监管公共服务平台数据为准。</w:t>
      </w:r>
    </w:p>
    <w:p w14:paraId="5BC5DEC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专业监理工程师和监理员抽取比例每项不超过单位注册监理工程师总数的10%。</w:t>
      </w:r>
    </w:p>
    <w:p w14:paraId="742FFD6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外省进豫承揽业务的会员监理单位，按项目规模抽取一定考核比例，人员基础名额为1名总监理工程师、1名专业监理工程师和1名监理员；2025年度在豫每承揽5项50万监理费以上公开招标的项目，抽取1名总监理工程师、监理工程师和监理员，各项最高考核数量不超过5名。</w:t>
      </w:r>
    </w:p>
    <w:p w14:paraId="65D25C7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5.申请行业自律诚信评估和考核的工程监理单位客观真实地进行自我评估，填写相应表格，提供各种书面证明材料或承诺函。</w:t>
      </w:r>
    </w:p>
    <w:p w14:paraId="5258E77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6.省建设监理行业自律委员会对行业自律诚信评估和考核申请材料进行复核，并通过协会网站进行公示、公布行业自律诚信评估和考核结果。</w:t>
      </w:r>
    </w:p>
    <w:p w14:paraId="4F0615D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7.评估和考核工作以“自愿参与、遵循程序、公开透明”的原则，不收取任何费用，只对自愿参加行业自律诚信评估和考核的会员单位出具行业自律诚信评估和考核结果。</w:t>
      </w:r>
    </w:p>
    <w:p w14:paraId="33D05B9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8.对于考核不合格的会员单位，协会将按照章程规定进行处理，并给予3个月的整改期限。如整改期限内仍不能达到评估和考核要求，建议其提交退会申请。</w:t>
      </w:r>
    </w:p>
    <w:p w14:paraId="4AFD584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9.评估和考核结果仅表明协会对企业取得的业绩、诚信自律、奉献社会和服务行业的认可和鼓励，不做其他用途。</w:t>
      </w:r>
    </w:p>
    <w:p w14:paraId="3E5AF48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10.河南建设监理行业自律委员会负责本活动有关事项的解释和补充规定。</w:t>
      </w:r>
    </w:p>
    <w:p w14:paraId="2ABB711E">
      <w:pPr>
        <w:keepNext w:val="0"/>
        <w:keepLines w:val="0"/>
        <w:pageBreakBefore w:val="0"/>
        <w:widowControl w:val="0"/>
        <w:kinsoku/>
        <w:wordWrap/>
        <w:overflowPunct/>
        <w:topLinePunct w:val="0"/>
        <w:autoSpaceDE/>
        <w:autoSpaceDN/>
        <w:bidi w:val="0"/>
        <w:adjustRightInd/>
        <w:snapToGrid/>
        <w:spacing w:before="161" w:beforeLines="50" w:after="161" w:afterLines="50" w:line="600" w:lineRule="exact"/>
        <w:ind w:firstLine="640" w:firstLineChars="200"/>
        <w:jc w:val="both"/>
        <w:textAlignment w:val="auto"/>
        <w:rPr>
          <w:rFonts w:hint="eastAsia" w:ascii="方正公文小标宋" w:hAnsi="方正公文小标宋" w:eastAsia="方正公文小标宋" w:cs="方正公文小标宋"/>
          <w:kern w:val="0"/>
          <w:sz w:val="32"/>
          <w:szCs w:val="32"/>
        </w:rPr>
      </w:pPr>
      <w:r>
        <w:rPr>
          <w:rFonts w:hint="eastAsia" w:ascii="方正公文小标宋" w:hAnsi="方正公文小标宋" w:eastAsia="方正公文小标宋" w:cs="方正公文小标宋"/>
          <w:kern w:val="0"/>
          <w:sz w:val="32"/>
          <w:szCs w:val="32"/>
        </w:rPr>
        <w:t>五、其他事项</w:t>
      </w:r>
    </w:p>
    <w:p w14:paraId="11A3265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1.申报日期截止至2026年2月2日下午17:00时前。</w:t>
      </w:r>
    </w:p>
    <w:p w14:paraId="7D1EB3A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2.纸质版材料和电子汇总表同时报送。</w:t>
      </w:r>
    </w:p>
    <w:p w14:paraId="4A54A7A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3.可将材料报送或快递至郑州市郑东新区郑开大道 75 号河南建设大厦西塔16楼1613室，联系人：秦茜珺，联系电话：0371-63935692，电子版汇总表发送至hnjlxhhyfwb@163.com（会员服务部邮箱），如现场递交书面材料可以直接拷贝。 </w:t>
      </w:r>
    </w:p>
    <w:p w14:paraId="5155A9B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w:t>
      </w:r>
    </w:p>
    <w:p w14:paraId="45EFBC2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1.会员单位行业自律诚信评估管理办法</w:t>
      </w:r>
    </w:p>
    <w:p w14:paraId="7D4928A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2.会员单位行业自律诚信评估标准（2025年版）</w:t>
      </w:r>
    </w:p>
    <w:p w14:paraId="6D5290F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3.从业人员考核标准</w:t>
      </w:r>
    </w:p>
    <w:p w14:paraId="4787115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4.申报表格</w:t>
      </w:r>
    </w:p>
    <w:p w14:paraId="56249815">
      <w:pPr>
        <w:spacing w:line="620" w:lineRule="exact"/>
        <w:ind w:firstLine="700"/>
        <w:rPr>
          <w:rFonts w:hint="eastAsia" w:ascii="仿宋" w:hAnsi="仿宋" w:eastAsia="仿宋" w:cs="仿宋"/>
          <w:sz w:val="32"/>
          <w:szCs w:val="32"/>
        </w:rPr>
      </w:pPr>
    </w:p>
    <w:p w14:paraId="791D4797">
      <w:pPr>
        <w:keepNext w:val="0"/>
        <w:keepLines w:val="0"/>
        <w:pageBreakBefore w:val="0"/>
        <w:kinsoku/>
        <w:wordWrap/>
        <w:overflowPunct/>
        <w:topLinePunct w:val="0"/>
        <w:autoSpaceDE/>
        <w:autoSpaceDN/>
        <w:bidi w:val="0"/>
        <w:adjustRightInd/>
        <w:snapToGrid/>
        <w:spacing w:beforeAutospacing="0" w:afterAutospacing="0" w:line="640" w:lineRule="exact"/>
        <w:ind w:right="0" w:rightChars="0"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                         </w:t>
      </w:r>
    </w:p>
    <w:p w14:paraId="660AACEE">
      <w:pPr>
        <w:pStyle w:val="2"/>
        <w:rPr>
          <w:rFonts w:hint="eastAsia" w:ascii="仿宋" w:hAnsi="仿宋" w:eastAsia="仿宋" w:cs="仿宋"/>
          <w:kern w:val="0"/>
          <w:sz w:val="32"/>
          <w:szCs w:val="32"/>
          <w:lang w:val="en-US" w:eastAsia="zh-CN"/>
        </w:rPr>
      </w:pPr>
    </w:p>
    <w:p w14:paraId="24A74EB4">
      <w:pPr>
        <w:pStyle w:val="2"/>
        <w:rPr>
          <w:rFonts w:hint="eastAsia" w:ascii="仿宋" w:hAnsi="仿宋" w:eastAsia="仿宋" w:cs="仿宋"/>
          <w:kern w:val="0"/>
          <w:sz w:val="32"/>
          <w:szCs w:val="32"/>
          <w:lang w:val="en-US" w:eastAsia="zh-CN"/>
        </w:rPr>
      </w:pPr>
    </w:p>
    <w:p w14:paraId="1C3E17B2">
      <w:pPr>
        <w:pStyle w:val="2"/>
        <w:rPr>
          <w:rFonts w:hint="eastAsia" w:ascii="仿宋" w:hAnsi="仿宋" w:eastAsia="仿宋" w:cs="仿宋"/>
          <w:kern w:val="0"/>
          <w:sz w:val="32"/>
          <w:szCs w:val="32"/>
          <w:lang w:val="en-US" w:eastAsia="zh-CN"/>
        </w:rPr>
      </w:pPr>
    </w:p>
    <w:p w14:paraId="34316BA8">
      <w:pPr>
        <w:pStyle w:val="2"/>
        <w:rPr>
          <w:rFonts w:hint="eastAsia" w:ascii="仿宋" w:hAnsi="仿宋" w:eastAsia="仿宋" w:cs="仿宋"/>
          <w:kern w:val="0"/>
          <w:sz w:val="32"/>
          <w:szCs w:val="32"/>
          <w:lang w:val="en-US" w:eastAsia="zh-CN"/>
        </w:rPr>
      </w:pPr>
    </w:p>
    <w:p w14:paraId="3A9E5C89">
      <w:pPr>
        <w:pStyle w:val="2"/>
        <w:rPr>
          <w:rFonts w:hint="eastAsia" w:ascii="仿宋" w:hAnsi="仿宋" w:eastAsia="仿宋" w:cs="仿宋"/>
          <w:kern w:val="0"/>
          <w:sz w:val="32"/>
          <w:szCs w:val="32"/>
          <w:lang w:val="en-US" w:eastAsia="zh-CN"/>
        </w:rPr>
      </w:pPr>
    </w:p>
    <w:p w14:paraId="564BEF25">
      <w:pPr>
        <w:pStyle w:val="2"/>
        <w:rPr>
          <w:rFonts w:hint="eastAsia" w:ascii="仿宋" w:hAnsi="仿宋" w:eastAsia="仿宋" w:cs="仿宋"/>
          <w:kern w:val="0"/>
          <w:sz w:val="32"/>
          <w:szCs w:val="32"/>
          <w:lang w:val="en-US" w:eastAsia="zh-CN"/>
        </w:rPr>
      </w:pPr>
    </w:p>
    <w:p w14:paraId="113D6FE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snapToGrid w:val="0"/>
          <w:color w:val="000000"/>
          <w:spacing w:val="8"/>
          <w:kern w:val="0"/>
          <w:sz w:val="32"/>
          <w:szCs w:val="32"/>
          <w:lang w:val="en-US" w:eastAsia="zh-CN"/>
        </w:rPr>
      </w:pPr>
      <w:bookmarkStart w:id="1" w:name="_GoBack"/>
      <w:bookmarkEnd w:id="1"/>
      <w:r>
        <w:rPr>
          <w:rFonts w:hint="eastAsia" w:ascii="仿宋" w:hAnsi="仿宋" w:eastAsia="仿宋" w:cs="仿宋"/>
          <w:snapToGrid w:val="0"/>
          <w:color w:val="000000"/>
          <w:spacing w:val="8"/>
          <w:kern w:val="0"/>
          <w:sz w:val="32"/>
          <w:szCs w:val="32"/>
          <w:lang w:val="en-US" w:eastAsia="zh-CN"/>
        </w:rPr>
        <w:t>附件1：</w:t>
      </w:r>
    </w:p>
    <w:p w14:paraId="197CEEC4">
      <w:pPr>
        <w:keepNext w:val="0"/>
        <w:keepLines w:val="0"/>
        <w:pageBreakBefore w:val="0"/>
        <w:widowControl/>
        <w:kinsoku w:val="0"/>
        <w:wordWrap/>
        <w:overflowPunct/>
        <w:topLinePunct w:val="0"/>
        <w:autoSpaceDE w:val="0"/>
        <w:autoSpaceDN w:val="0"/>
        <w:bidi w:val="0"/>
        <w:adjustRightInd w:val="0"/>
        <w:snapToGrid w:val="0"/>
        <w:spacing w:before="320" w:beforeLines="100" w:after="320" w:afterLines="100" w:line="600" w:lineRule="exact"/>
        <w:jc w:val="center"/>
        <w:textAlignment w:val="baseline"/>
        <w:rPr>
          <w:rFonts w:hint="eastAsia" w:ascii="方正小标宋简体" w:hAnsi="方正小标宋简体" w:eastAsia="方正小标宋简体" w:cs="方正小标宋简体"/>
          <w:snapToGrid w:val="0"/>
          <w:color w:val="000000"/>
          <w:spacing w:val="8"/>
          <w:kern w:val="0"/>
          <w:sz w:val="44"/>
          <w:szCs w:val="44"/>
        </w:rPr>
      </w:pPr>
      <w:r>
        <w:rPr>
          <w:rFonts w:hint="eastAsia" w:ascii="方正小标宋简体" w:hAnsi="方正小标宋简体" w:eastAsia="方正小标宋简体" w:cs="方正小标宋简体"/>
          <w:snapToGrid w:val="0"/>
          <w:color w:val="000000"/>
          <w:spacing w:val="8"/>
          <w:kern w:val="0"/>
          <w:sz w:val="44"/>
          <w:szCs w:val="44"/>
        </w:rPr>
        <w:t>会员单位</w:t>
      </w:r>
      <w:r>
        <w:rPr>
          <w:rFonts w:hint="eastAsia" w:ascii="方正小标宋简体" w:hAnsi="方正小标宋简体" w:eastAsia="方正小标宋简体" w:cs="方正小标宋简体"/>
          <w:snapToGrid w:val="0"/>
          <w:color w:val="000000"/>
          <w:spacing w:val="8"/>
          <w:kern w:val="0"/>
          <w:sz w:val="44"/>
          <w:szCs w:val="44"/>
          <w:lang w:val="en-US" w:eastAsia="zh-CN"/>
        </w:rPr>
        <w:t>行业自律诚信</w:t>
      </w:r>
      <w:r>
        <w:rPr>
          <w:rFonts w:hint="eastAsia" w:ascii="方正小标宋简体" w:hAnsi="方正小标宋简体" w:eastAsia="方正小标宋简体" w:cs="方正小标宋简体"/>
          <w:snapToGrid w:val="0"/>
          <w:color w:val="000000"/>
          <w:spacing w:val="8"/>
          <w:kern w:val="0"/>
          <w:sz w:val="44"/>
          <w:szCs w:val="44"/>
        </w:rPr>
        <w:t>评</w:t>
      </w:r>
      <w:r>
        <w:rPr>
          <w:rFonts w:hint="eastAsia" w:ascii="方正小标宋简体" w:hAnsi="方正小标宋简体" w:eastAsia="方正小标宋简体" w:cs="方正小标宋简体"/>
          <w:snapToGrid w:val="0"/>
          <w:color w:val="000000"/>
          <w:spacing w:val="8"/>
          <w:kern w:val="0"/>
          <w:sz w:val="44"/>
          <w:szCs w:val="44"/>
          <w:lang w:val="en-US" w:eastAsia="zh-CN"/>
        </w:rPr>
        <w:t>估</w:t>
      </w:r>
      <w:r>
        <w:rPr>
          <w:rFonts w:hint="eastAsia" w:ascii="方正小标宋简体" w:hAnsi="方正小标宋简体" w:eastAsia="方正小标宋简体" w:cs="方正小标宋简体"/>
          <w:snapToGrid w:val="0"/>
          <w:color w:val="000000"/>
          <w:spacing w:val="8"/>
          <w:kern w:val="0"/>
          <w:sz w:val="44"/>
          <w:szCs w:val="44"/>
        </w:rPr>
        <w:t>管理办法</w:t>
      </w:r>
    </w:p>
    <w:p w14:paraId="4C85E3D9">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right="0"/>
        <w:jc w:val="center"/>
        <w:textAlignment w:val="auto"/>
        <w:rPr>
          <w:rFonts w:hint="eastAsia" w:ascii="楷体" w:hAnsi="楷体" w:eastAsia="楷体" w:cs="楷体"/>
          <w:spacing w:val="-6"/>
          <w:sz w:val="32"/>
          <w:szCs w:val="32"/>
          <w:shd w:val="clear" w:color="auto" w:fill="FFFFFF"/>
          <w:lang w:val="en-US" w:eastAsia="zh-CN" w:bidi="ar-SA"/>
        </w:rPr>
      </w:pPr>
      <w:r>
        <w:rPr>
          <w:rFonts w:hint="eastAsia" w:ascii="楷体" w:hAnsi="楷体" w:eastAsia="楷体" w:cs="楷体"/>
          <w:spacing w:val="-6"/>
          <w:sz w:val="32"/>
          <w:szCs w:val="32"/>
          <w:shd w:val="clear" w:color="auto" w:fill="FFFFFF"/>
          <w:lang w:val="en-US" w:eastAsia="zh-CN" w:bidi="ar-SA"/>
        </w:rPr>
        <w:t>（四届十次常务理事会通过）</w:t>
      </w:r>
    </w:p>
    <w:p w14:paraId="79A6FA80">
      <w:pPr>
        <w:keepNext w:val="0"/>
        <w:keepLines w:val="0"/>
        <w:pageBreakBefore w:val="0"/>
        <w:widowControl/>
        <w:kinsoku w:val="0"/>
        <w:wordWrap/>
        <w:overflowPunct/>
        <w:topLinePunct w:val="0"/>
        <w:autoSpaceDE w:val="0"/>
        <w:autoSpaceDN w:val="0"/>
        <w:bidi w:val="0"/>
        <w:adjustRightInd w:val="0"/>
        <w:snapToGrid w:val="0"/>
        <w:spacing w:before="320" w:beforeLines="100" w:after="320" w:afterLines="100" w:line="600" w:lineRule="exact"/>
        <w:jc w:val="center"/>
        <w:textAlignment w:val="baseline"/>
        <w:rPr>
          <w:rFonts w:hint="eastAsia" w:ascii="黑体" w:hAnsi="黑体" w:eastAsia="黑体" w:cs="黑体"/>
          <w:snapToGrid w:val="0"/>
          <w:color w:val="auto"/>
          <w:spacing w:val="8"/>
          <w:kern w:val="0"/>
          <w:sz w:val="32"/>
          <w:szCs w:val="32"/>
        </w:rPr>
      </w:pPr>
      <w:r>
        <w:rPr>
          <w:rFonts w:hint="eastAsia" w:ascii="黑体" w:hAnsi="黑体" w:eastAsia="黑体" w:cs="黑体"/>
          <w:snapToGrid w:val="0"/>
          <w:color w:val="auto"/>
          <w:spacing w:val="8"/>
          <w:kern w:val="0"/>
          <w:sz w:val="32"/>
          <w:szCs w:val="32"/>
        </w:rPr>
        <w:t>第一章 总则</w:t>
      </w:r>
    </w:p>
    <w:p w14:paraId="1EE50740">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675"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b/>
          <w:bCs/>
          <w:snapToGrid w:val="0"/>
          <w:color w:val="auto"/>
          <w:spacing w:val="8"/>
          <w:kern w:val="0"/>
          <w:sz w:val="32"/>
          <w:szCs w:val="32"/>
        </w:rPr>
        <w:t xml:space="preserve">第一条 </w:t>
      </w:r>
      <w:r>
        <w:rPr>
          <w:rFonts w:hint="eastAsia" w:ascii="仿宋" w:hAnsi="仿宋" w:eastAsia="仿宋" w:cs="仿宋"/>
          <w:snapToGrid w:val="0"/>
          <w:color w:val="auto"/>
          <w:spacing w:val="8"/>
          <w:kern w:val="0"/>
          <w:sz w:val="32"/>
          <w:szCs w:val="32"/>
        </w:rPr>
        <w:t>为推进</w:t>
      </w:r>
      <w:r>
        <w:rPr>
          <w:rFonts w:hint="eastAsia" w:ascii="仿宋" w:hAnsi="仿宋" w:eastAsia="仿宋" w:cs="仿宋"/>
          <w:snapToGrid w:val="0"/>
          <w:color w:val="auto"/>
          <w:spacing w:val="8"/>
          <w:kern w:val="0"/>
          <w:sz w:val="32"/>
          <w:szCs w:val="32"/>
          <w:lang w:val="en-US" w:eastAsia="zh-CN"/>
        </w:rPr>
        <w:t>河南</w:t>
      </w:r>
      <w:r>
        <w:rPr>
          <w:rFonts w:hint="eastAsia" w:ascii="仿宋" w:hAnsi="仿宋" w:eastAsia="仿宋" w:cs="仿宋"/>
          <w:snapToGrid w:val="0"/>
          <w:color w:val="auto"/>
          <w:spacing w:val="8"/>
          <w:kern w:val="0"/>
          <w:sz w:val="32"/>
          <w:szCs w:val="32"/>
        </w:rPr>
        <w:t>工程监理行业</w:t>
      </w:r>
      <w:r>
        <w:rPr>
          <w:rFonts w:hint="eastAsia" w:ascii="仿宋" w:hAnsi="仿宋" w:eastAsia="仿宋" w:cs="仿宋"/>
          <w:snapToGrid w:val="0"/>
          <w:color w:val="auto"/>
          <w:spacing w:val="8"/>
          <w:kern w:val="0"/>
          <w:sz w:val="32"/>
          <w:szCs w:val="32"/>
          <w:lang w:val="en-US" w:eastAsia="zh-CN"/>
        </w:rPr>
        <w:t>自律</w:t>
      </w:r>
      <w:r>
        <w:rPr>
          <w:rFonts w:hint="eastAsia" w:ascii="仿宋" w:hAnsi="仿宋" w:eastAsia="仿宋" w:cs="仿宋"/>
          <w:snapToGrid w:val="0"/>
          <w:color w:val="auto"/>
          <w:spacing w:val="8"/>
          <w:kern w:val="0"/>
          <w:sz w:val="32"/>
          <w:szCs w:val="32"/>
        </w:rPr>
        <w:t>诚信体系建设，构建以</w:t>
      </w:r>
      <w:r>
        <w:rPr>
          <w:rFonts w:hint="eastAsia" w:ascii="仿宋" w:hAnsi="仿宋" w:eastAsia="仿宋" w:cs="仿宋"/>
          <w:snapToGrid w:val="0"/>
          <w:color w:val="auto"/>
          <w:spacing w:val="8"/>
          <w:kern w:val="0"/>
          <w:sz w:val="32"/>
          <w:szCs w:val="32"/>
          <w:lang w:val="en-US" w:eastAsia="zh-CN"/>
        </w:rPr>
        <w:t>诚信</w:t>
      </w:r>
      <w:r>
        <w:rPr>
          <w:rFonts w:hint="eastAsia" w:ascii="仿宋" w:hAnsi="仿宋" w:eastAsia="仿宋" w:cs="仿宋"/>
          <w:snapToGrid w:val="0"/>
          <w:color w:val="auto"/>
          <w:spacing w:val="8"/>
          <w:kern w:val="0"/>
          <w:sz w:val="32"/>
          <w:szCs w:val="32"/>
        </w:rPr>
        <w:t>为基础的</w:t>
      </w:r>
      <w:r>
        <w:rPr>
          <w:rFonts w:hint="eastAsia" w:ascii="仿宋" w:hAnsi="仿宋" w:eastAsia="仿宋" w:cs="仿宋"/>
          <w:snapToGrid w:val="0"/>
          <w:color w:val="auto"/>
          <w:spacing w:val="8"/>
          <w:kern w:val="0"/>
          <w:sz w:val="32"/>
          <w:szCs w:val="32"/>
          <w:lang w:val="en-US" w:eastAsia="zh-CN"/>
        </w:rPr>
        <w:t>行业</w:t>
      </w:r>
      <w:r>
        <w:rPr>
          <w:rFonts w:hint="eastAsia" w:ascii="仿宋" w:hAnsi="仿宋" w:eastAsia="仿宋" w:cs="仿宋"/>
          <w:snapToGrid w:val="0"/>
          <w:color w:val="auto"/>
          <w:spacing w:val="8"/>
          <w:kern w:val="0"/>
          <w:sz w:val="32"/>
          <w:szCs w:val="32"/>
        </w:rPr>
        <w:t>自律监管机制，促进工程监理行业规范有序、持续健康发展，根据《中共中央国务院关于加快建设全国统一大市场的意见》《国务院办公厅关于加快推进社会</w:t>
      </w:r>
      <w:r>
        <w:rPr>
          <w:rFonts w:hint="eastAsia" w:ascii="仿宋" w:hAnsi="仿宋" w:eastAsia="仿宋" w:cs="仿宋"/>
          <w:snapToGrid w:val="0"/>
          <w:color w:val="auto"/>
          <w:spacing w:val="8"/>
          <w:kern w:val="0"/>
          <w:sz w:val="32"/>
          <w:szCs w:val="32"/>
          <w:lang w:eastAsia="zh-CN"/>
        </w:rPr>
        <w:t>诚信</w:t>
      </w:r>
      <w:r>
        <w:rPr>
          <w:rFonts w:hint="eastAsia" w:ascii="仿宋" w:hAnsi="仿宋" w:eastAsia="仿宋" w:cs="仿宋"/>
          <w:snapToGrid w:val="0"/>
          <w:color w:val="auto"/>
          <w:spacing w:val="8"/>
          <w:kern w:val="0"/>
          <w:sz w:val="32"/>
          <w:szCs w:val="32"/>
        </w:rPr>
        <w:t>体系建设构建以</w:t>
      </w:r>
      <w:r>
        <w:rPr>
          <w:rFonts w:hint="eastAsia" w:ascii="仿宋" w:hAnsi="仿宋" w:eastAsia="仿宋" w:cs="仿宋"/>
          <w:snapToGrid w:val="0"/>
          <w:color w:val="auto"/>
          <w:spacing w:val="8"/>
          <w:kern w:val="0"/>
          <w:sz w:val="32"/>
          <w:szCs w:val="32"/>
          <w:lang w:eastAsia="zh-CN"/>
        </w:rPr>
        <w:t>诚信</w:t>
      </w:r>
      <w:r>
        <w:rPr>
          <w:rFonts w:hint="eastAsia" w:ascii="仿宋" w:hAnsi="仿宋" w:eastAsia="仿宋" w:cs="仿宋"/>
          <w:snapToGrid w:val="0"/>
          <w:color w:val="auto"/>
          <w:spacing w:val="8"/>
          <w:kern w:val="0"/>
          <w:sz w:val="32"/>
          <w:szCs w:val="32"/>
        </w:rPr>
        <w:t>为基础的新型监管机制的指导意见》《国务院关于建立完善守信联合激励和失信联合惩戒制度加快推进社会诚信建设的指导意见》、住房城乡建设部《建筑市场</w:t>
      </w:r>
      <w:r>
        <w:rPr>
          <w:rFonts w:hint="eastAsia" w:ascii="仿宋" w:hAnsi="仿宋" w:eastAsia="仿宋" w:cs="仿宋"/>
          <w:snapToGrid w:val="0"/>
          <w:color w:val="auto"/>
          <w:spacing w:val="8"/>
          <w:kern w:val="0"/>
          <w:sz w:val="32"/>
          <w:szCs w:val="32"/>
          <w:lang w:eastAsia="zh-CN"/>
        </w:rPr>
        <w:t>诚信</w:t>
      </w:r>
      <w:r>
        <w:rPr>
          <w:rFonts w:hint="eastAsia" w:ascii="仿宋" w:hAnsi="仿宋" w:eastAsia="仿宋" w:cs="仿宋"/>
          <w:snapToGrid w:val="0"/>
          <w:color w:val="auto"/>
          <w:spacing w:val="8"/>
          <w:kern w:val="0"/>
          <w:sz w:val="32"/>
          <w:szCs w:val="32"/>
        </w:rPr>
        <w:t>管理暂行办法》以及《中国建设监理协会单位会员</w:t>
      </w:r>
      <w:r>
        <w:rPr>
          <w:rFonts w:hint="eastAsia" w:ascii="仿宋" w:hAnsi="仿宋" w:eastAsia="仿宋" w:cs="仿宋"/>
          <w:snapToGrid w:val="0"/>
          <w:color w:val="auto"/>
          <w:spacing w:val="8"/>
          <w:kern w:val="0"/>
          <w:sz w:val="32"/>
          <w:szCs w:val="32"/>
          <w:lang w:val="en-US" w:eastAsia="zh-CN"/>
        </w:rPr>
        <w:t>信用评价</w:t>
      </w:r>
      <w:r>
        <w:rPr>
          <w:rFonts w:hint="eastAsia" w:ascii="仿宋" w:hAnsi="仿宋" w:eastAsia="仿宋" w:cs="仿宋"/>
          <w:snapToGrid w:val="0"/>
          <w:color w:val="auto"/>
          <w:spacing w:val="8"/>
          <w:kern w:val="0"/>
          <w:sz w:val="32"/>
          <w:szCs w:val="32"/>
        </w:rPr>
        <w:t>管理办法》等规定，</w:t>
      </w:r>
      <w:r>
        <w:rPr>
          <w:rFonts w:hint="eastAsia" w:ascii="仿宋" w:hAnsi="仿宋" w:eastAsia="仿宋" w:cs="仿宋"/>
          <w:snapToGrid w:val="0"/>
          <w:color w:val="auto"/>
          <w:spacing w:val="8"/>
          <w:kern w:val="0"/>
          <w:sz w:val="32"/>
          <w:szCs w:val="32"/>
          <w:lang w:val="en-US" w:eastAsia="zh-CN"/>
        </w:rPr>
        <w:t>贯彻落实中央政治局会议“强化行业自律，防止内卷式恶性竞争”精神，</w:t>
      </w:r>
      <w:r>
        <w:rPr>
          <w:rFonts w:hint="eastAsia" w:ascii="仿宋" w:hAnsi="仿宋" w:eastAsia="仿宋" w:cs="仿宋"/>
          <w:snapToGrid w:val="0"/>
          <w:color w:val="auto"/>
          <w:spacing w:val="8"/>
          <w:kern w:val="0"/>
          <w:sz w:val="32"/>
          <w:szCs w:val="32"/>
        </w:rPr>
        <w:t>结合</w:t>
      </w:r>
      <w:r>
        <w:rPr>
          <w:rFonts w:hint="eastAsia" w:ascii="仿宋" w:hAnsi="仿宋" w:eastAsia="仿宋" w:cs="仿宋"/>
          <w:snapToGrid w:val="0"/>
          <w:color w:val="auto"/>
          <w:spacing w:val="8"/>
          <w:kern w:val="0"/>
          <w:sz w:val="32"/>
          <w:szCs w:val="32"/>
          <w:lang w:val="en-US" w:eastAsia="zh-CN"/>
        </w:rPr>
        <w:t>河南</w:t>
      </w:r>
      <w:r>
        <w:rPr>
          <w:rFonts w:hint="eastAsia" w:ascii="仿宋" w:hAnsi="仿宋" w:eastAsia="仿宋" w:cs="仿宋"/>
          <w:snapToGrid w:val="0"/>
          <w:color w:val="auto"/>
          <w:spacing w:val="8"/>
          <w:kern w:val="0"/>
          <w:sz w:val="32"/>
          <w:szCs w:val="32"/>
        </w:rPr>
        <w:t>工程监理行业</w:t>
      </w:r>
      <w:r>
        <w:rPr>
          <w:rFonts w:hint="eastAsia" w:ascii="仿宋" w:hAnsi="仿宋" w:eastAsia="仿宋" w:cs="仿宋"/>
          <w:snapToGrid w:val="0"/>
          <w:color w:val="auto"/>
          <w:spacing w:val="8"/>
          <w:kern w:val="0"/>
          <w:sz w:val="32"/>
          <w:szCs w:val="32"/>
          <w:lang w:val="en-US" w:eastAsia="zh-CN"/>
        </w:rPr>
        <w:t>自律新体系实施现状</w:t>
      </w:r>
      <w:r>
        <w:rPr>
          <w:rFonts w:hint="eastAsia" w:ascii="仿宋" w:hAnsi="仿宋" w:eastAsia="仿宋" w:cs="仿宋"/>
          <w:snapToGrid w:val="0"/>
          <w:color w:val="auto"/>
          <w:spacing w:val="8"/>
          <w:kern w:val="0"/>
          <w:sz w:val="32"/>
          <w:szCs w:val="32"/>
        </w:rPr>
        <w:t>，制定本办法。</w:t>
      </w:r>
    </w:p>
    <w:p w14:paraId="6EA8CB37">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675"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b/>
          <w:bCs/>
          <w:snapToGrid w:val="0"/>
          <w:color w:val="auto"/>
          <w:spacing w:val="8"/>
          <w:kern w:val="0"/>
          <w:sz w:val="32"/>
          <w:szCs w:val="32"/>
        </w:rPr>
        <w:t xml:space="preserve">第二条 </w:t>
      </w:r>
      <w:r>
        <w:rPr>
          <w:rFonts w:hint="eastAsia" w:ascii="仿宋" w:hAnsi="仿宋" w:eastAsia="仿宋" w:cs="仿宋"/>
          <w:snapToGrid w:val="0"/>
          <w:color w:val="auto"/>
          <w:spacing w:val="8"/>
          <w:kern w:val="0"/>
          <w:sz w:val="32"/>
          <w:szCs w:val="32"/>
        </w:rPr>
        <w:t>会员单位</w:t>
      </w:r>
      <w:r>
        <w:rPr>
          <w:rFonts w:hint="eastAsia" w:ascii="仿宋" w:hAnsi="仿宋" w:eastAsia="仿宋" w:cs="仿宋"/>
          <w:snapToGrid w:val="0"/>
          <w:color w:val="auto"/>
          <w:spacing w:val="8"/>
          <w:kern w:val="0"/>
          <w:sz w:val="32"/>
          <w:szCs w:val="32"/>
          <w:lang w:eastAsia="zh-CN"/>
        </w:rPr>
        <w:t>行业自律诚信评估</w:t>
      </w:r>
      <w:r>
        <w:rPr>
          <w:rFonts w:hint="eastAsia" w:ascii="仿宋" w:hAnsi="仿宋" w:eastAsia="仿宋" w:cs="仿宋"/>
          <w:snapToGrid w:val="0"/>
          <w:color w:val="auto"/>
          <w:spacing w:val="8"/>
          <w:kern w:val="0"/>
          <w:sz w:val="32"/>
          <w:szCs w:val="32"/>
        </w:rPr>
        <w:t>遵循</w:t>
      </w:r>
      <w:r>
        <w:rPr>
          <w:rFonts w:hint="eastAsia" w:ascii="仿宋" w:hAnsi="仿宋" w:eastAsia="仿宋" w:cs="仿宋"/>
          <w:b w:val="0"/>
          <w:bCs w:val="0"/>
          <w:kern w:val="0"/>
          <w:sz w:val="32"/>
          <w:szCs w:val="32"/>
          <w:lang w:val="en-US" w:eastAsia="zh-CN"/>
        </w:rPr>
        <w:t>“自愿参与、遵循程序、公开透明”</w:t>
      </w:r>
      <w:r>
        <w:rPr>
          <w:rFonts w:hint="eastAsia" w:ascii="仿宋" w:hAnsi="仿宋" w:eastAsia="仿宋" w:cs="仿宋"/>
          <w:snapToGrid w:val="0"/>
          <w:color w:val="auto"/>
          <w:spacing w:val="8"/>
          <w:kern w:val="0"/>
          <w:sz w:val="32"/>
          <w:szCs w:val="32"/>
        </w:rPr>
        <w:t>的原则。</w:t>
      </w:r>
    </w:p>
    <w:p w14:paraId="2626DBDB">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675"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b/>
          <w:bCs/>
          <w:snapToGrid w:val="0"/>
          <w:color w:val="auto"/>
          <w:spacing w:val="8"/>
          <w:kern w:val="0"/>
          <w:sz w:val="32"/>
          <w:szCs w:val="32"/>
        </w:rPr>
        <w:t xml:space="preserve">第三条 </w:t>
      </w:r>
      <w:r>
        <w:rPr>
          <w:rFonts w:hint="eastAsia" w:ascii="仿宋" w:hAnsi="仿宋" w:eastAsia="仿宋" w:cs="仿宋"/>
          <w:snapToGrid w:val="0"/>
          <w:color w:val="auto"/>
          <w:spacing w:val="8"/>
          <w:kern w:val="0"/>
          <w:sz w:val="32"/>
          <w:szCs w:val="32"/>
        </w:rPr>
        <w:t>本办法适用于</w:t>
      </w:r>
      <w:r>
        <w:rPr>
          <w:rFonts w:hint="eastAsia" w:ascii="仿宋" w:hAnsi="仿宋" w:eastAsia="仿宋" w:cs="仿宋"/>
          <w:snapToGrid w:val="0"/>
          <w:color w:val="auto"/>
          <w:spacing w:val="8"/>
          <w:kern w:val="0"/>
          <w:sz w:val="32"/>
          <w:szCs w:val="32"/>
          <w:lang w:eastAsia="zh-CN"/>
        </w:rPr>
        <w:t>河南</w:t>
      </w:r>
      <w:r>
        <w:rPr>
          <w:rFonts w:hint="eastAsia" w:ascii="仿宋" w:hAnsi="仿宋" w:eastAsia="仿宋" w:cs="仿宋"/>
          <w:snapToGrid w:val="0"/>
          <w:color w:val="auto"/>
          <w:spacing w:val="8"/>
          <w:kern w:val="0"/>
          <w:sz w:val="32"/>
          <w:szCs w:val="32"/>
        </w:rPr>
        <w:t>省建设监理协会（以下简称“省协会”）的会员单位。</w:t>
      </w:r>
    </w:p>
    <w:p w14:paraId="69D1EA93">
      <w:pPr>
        <w:keepNext w:val="0"/>
        <w:keepLines w:val="0"/>
        <w:pageBreakBefore w:val="0"/>
        <w:widowControl/>
        <w:kinsoku w:val="0"/>
        <w:wordWrap/>
        <w:overflowPunct/>
        <w:topLinePunct w:val="0"/>
        <w:autoSpaceDE w:val="0"/>
        <w:autoSpaceDN w:val="0"/>
        <w:bidi w:val="0"/>
        <w:adjustRightInd w:val="0"/>
        <w:snapToGrid w:val="0"/>
        <w:spacing w:before="320" w:beforeLines="100" w:after="320" w:afterLines="100" w:line="600" w:lineRule="exact"/>
        <w:jc w:val="center"/>
        <w:textAlignment w:val="baseline"/>
        <w:rPr>
          <w:rFonts w:hint="eastAsia" w:ascii="黑体" w:hAnsi="黑体" w:eastAsia="黑体" w:cs="黑体"/>
          <w:snapToGrid w:val="0"/>
          <w:color w:val="auto"/>
          <w:spacing w:val="8"/>
          <w:kern w:val="0"/>
          <w:sz w:val="32"/>
          <w:szCs w:val="32"/>
        </w:rPr>
      </w:pPr>
      <w:r>
        <w:rPr>
          <w:rFonts w:hint="eastAsia" w:ascii="黑体" w:hAnsi="黑体" w:eastAsia="黑体" w:cs="黑体"/>
          <w:snapToGrid w:val="0"/>
          <w:color w:val="auto"/>
          <w:spacing w:val="8"/>
          <w:kern w:val="0"/>
          <w:sz w:val="32"/>
          <w:szCs w:val="32"/>
        </w:rPr>
        <w:t xml:space="preserve">第二章 </w:t>
      </w:r>
      <w:r>
        <w:rPr>
          <w:rFonts w:hint="eastAsia" w:ascii="黑体" w:hAnsi="黑体" w:eastAsia="黑体" w:cs="黑体"/>
          <w:snapToGrid w:val="0"/>
          <w:color w:val="auto"/>
          <w:spacing w:val="8"/>
          <w:kern w:val="0"/>
          <w:sz w:val="32"/>
          <w:szCs w:val="32"/>
          <w:lang w:eastAsia="zh-CN"/>
        </w:rPr>
        <w:t>行业自律诚信评估</w:t>
      </w:r>
      <w:r>
        <w:rPr>
          <w:rFonts w:hint="eastAsia" w:ascii="黑体" w:hAnsi="黑体" w:eastAsia="黑体" w:cs="黑体"/>
          <w:snapToGrid w:val="0"/>
          <w:color w:val="auto"/>
          <w:spacing w:val="8"/>
          <w:kern w:val="0"/>
          <w:sz w:val="32"/>
          <w:szCs w:val="32"/>
        </w:rPr>
        <w:t>组织</w:t>
      </w:r>
    </w:p>
    <w:p w14:paraId="3A0BBD7D">
      <w:pPr>
        <w:keepNext w:val="0"/>
        <w:keepLines w:val="0"/>
        <w:pageBreakBefore w:val="0"/>
        <w:widowControl/>
        <w:kinsoku w:val="0"/>
        <w:wordWrap/>
        <w:overflowPunct/>
        <w:topLinePunct w:val="0"/>
        <w:autoSpaceDE w:val="0"/>
        <w:autoSpaceDN w:val="0"/>
        <w:bidi w:val="0"/>
        <w:adjustRightInd w:val="0"/>
        <w:snapToGrid w:val="0"/>
        <w:spacing w:line="600" w:lineRule="exact"/>
        <w:ind w:firstLine="675"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b/>
          <w:bCs/>
          <w:snapToGrid w:val="0"/>
          <w:color w:val="auto"/>
          <w:spacing w:val="8"/>
          <w:kern w:val="0"/>
          <w:sz w:val="32"/>
          <w:szCs w:val="32"/>
        </w:rPr>
        <w:t xml:space="preserve">第四条 </w:t>
      </w:r>
      <w:r>
        <w:rPr>
          <w:rFonts w:hint="eastAsia" w:ascii="仿宋" w:hAnsi="仿宋" w:eastAsia="仿宋" w:cs="仿宋"/>
          <w:snapToGrid w:val="0"/>
          <w:color w:val="auto"/>
          <w:spacing w:val="8"/>
          <w:kern w:val="0"/>
          <w:sz w:val="32"/>
          <w:szCs w:val="32"/>
        </w:rPr>
        <w:t>省协会负责全省会员单位</w:t>
      </w:r>
      <w:r>
        <w:rPr>
          <w:rFonts w:hint="eastAsia" w:ascii="仿宋" w:hAnsi="仿宋" w:eastAsia="仿宋" w:cs="仿宋"/>
          <w:snapToGrid w:val="0"/>
          <w:color w:val="auto"/>
          <w:spacing w:val="8"/>
          <w:kern w:val="0"/>
          <w:sz w:val="32"/>
          <w:szCs w:val="32"/>
          <w:lang w:eastAsia="zh-CN"/>
        </w:rPr>
        <w:t>行业自律诚信评估</w:t>
      </w:r>
      <w:r>
        <w:rPr>
          <w:rFonts w:hint="eastAsia" w:ascii="仿宋" w:hAnsi="仿宋" w:eastAsia="仿宋" w:cs="仿宋"/>
          <w:snapToGrid w:val="0"/>
          <w:color w:val="auto"/>
          <w:spacing w:val="8"/>
          <w:kern w:val="0"/>
          <w:sz w:val="32"/>
          <w:szCs w:val="32"/>
        </w:rPr>
        <w:t>的组织、指导</w:t>
      </w:r>
      <w:r>
        <w:rPr>
          <w:rFonts w:hint="eastAsia" w:ascii="仿宋" w:hAnsi="仿宋" w:eastAsia="仿宋" w:cs="仿宋"/>
          <w:snapToGrid w:val="0"/>
          <w:color w:val="auto"/>
          <w:spacing w:val="8"/>
          <w:kern w:val="0"/>
          <w:sz w:val="32"/>
          <w:szCs w:val="32"/>
          <w:lang w:val="en-US" w:eastAsia="zh-CN"/>
        </w:rPr>
        <w:t>和</w:t>
      </w:r>
      <w:r>
        <w:rPr>
          <w:rFonts w:hint="eastAsia" w:ascii="仿宋" w:hAnsi="仿宋" w:eastAsia="仿宋" w:cs="仿宋"/>
          <w:snapToGrid w:val="0"/>
          <w:color w:val="auto"/>
          <w:spacing w:val="8"/>
          <w:kern w:val="0"/>
          <w:sz w:val="32"/>
          <w:szCs w:val="32"/>
        </w:rPr>
        <w:t>协调工作。</w:t>
      </w:r>
      <w:r>
        <w:rPr>
          <w:rFonts w:hint="eastAsia" w:ascii="仿宋" w:hAnsi="仿宋" w:eastAsia="仿宋" w:cs="仿宋"/>
          <w:snapToGrid w:val="0"/>
          <w:color w:val="auto"/>
          <w:spacing w:val="8"/>
          <w:kern w:val="0"/>
          <w:sz w:val="32"/>
          <w:szCs w:val="32"/>
          <w:lang w:val="en-US" w:eastAsia="zh-CN"/>
        </w:rPr>
        <w:t>行业自律委员会</w:t>
      </w:r>
      <w:r>
        <w:rPr>
          <w:rFonts w:hint="eastAsia" w:ascii="仿宋" w:hAnsi="仿宋" w:eastAsia="仿宋" w:cs="仿宋"/>
          <w:snapToGrid w:val="0"/>
          <w:color w:val="auto"/>
          <w:spacing w:val="8"/>
          <w:kern w:val="0"/>
          <w:sz w:val="32"/>
          <w:szCs w:val="32"/>
        </w:rPr>
        <w:t>负责具体实施</w:t>
      </w:r>
      <w:r>
        <w:rPr>
          <w:rFonts w:hint="eastAsia" w:ascii="仿宋" w:hAnsi="仿宋" w:eastAsia="仿宋" w:cs="仿宋"/>
          <w:snapToGrid w:val="0"/>
          <w:color w:val="auto"/>
          <w:spacing w:val="8"/>
          <w:kern w:val="0"/>
          <w:sz w:val="32"/>
          <w:szCs w:val="32"/>
          <w:lang w:eastAsia="zh-CN"/>
        </w:rPr>
        <w:t>评估</w:t>
      </w:r>
      <w:r>
        <w:rPr>
          <w:rFonts w:hint="eastAsia" w:ascii="仿宋" w:hAnsi="仿宋" w:eastAsia="仿宋" w:cs="仿宋"/>
          <w:snapToGrid w:val="0"/>
          <w:color w:val="auto"/>
          <w:spacing w:val="8"/>
          <w:kern w:val="0"/>
          <w:sz w:val="32"/>
          <w:szCs w:val="32"/>
          <w:lang w:val="en-US" w:eastAsia="zh-CN"/>
        </w:rPr>
        <w:t>工作</w:t>
      </w:r>
      <w:r>
        <w:rPr>
          <w:rFonts w:hint="eastAsia" w:ascii="仿宋" w:hAnsi="仿宋" w:eastAsia="仿宋" w:cs="仿宋"/>
          <w:snapToGrid w:val="0"/>
          <w:color w:val="auto"/>
          <w:spacing w:val="8"/>
          <w:kern w:val="0"/>
          <w:sz w:val="32"/>
          <w:szCs w:val="32"/>
        </w:rPr>
        <w:t>。</w:t>
      </w:r>
    </w:p>
    <w:p w14:paraId="4A13ED87">
      <w:pPr>
        <w:keepNext w:val="0"/>
        <w:keepLines w:val="0"/>
        <w:pageBreakBefore w:val="0"/>
        <w:widowControl/>
        <w:kinsoku w:val="0"/>
        <w:wordWrap/>
        <w:overflowPunct/>
        <w:topLinePunct w:val="0"/>
        <w:autoSpaceDE w:val="0"/>
        <w:autoSpaceDN w:val="0"/>
        <w:bidi w:val="0"/>
        <w:adjustRightInd w:val="0"/>
        <w:snapToGrid w:val="0"/>
        <w:spacing w:line="600" w:lineRule="exact"/>
        <w:ind w:firstLine="675" w:firstLineChars="200"/>
        <w:jc w:val="both"/>
        <w:textAlignment w:val="baseline"/>
        <w:rPr>
          <w:rFonts w:hint="eastAsia" w:ascii="仿宋" w:hAnsi="仿宋" w:eastAsia="仿宋" w:cs="仿宋"/>
          <w:snapToGrid w:val="0"/>
          <w:color w:val="auto"/>
          <w:spacing w:val="8"/>
          <w:kern w:val="0"/>
          <w:sz w:val="32"/>
          <w:szCs w:val="32"/>
          <w:lang w:val="en-US" w:eastAsia="zh-CN"/>
        </w:rPr>
      </w:pPr>
      <w:r>
        <w:rPr>
          <w:rFonts w:hint="eastAsia" w:ascii="仿宋" w:hAnsi="仿宋" w:eastAsia="仿宋" w:cs="仿宋"/>
          <w:b/>
          <w:bCs/>
          <w:snapToGrid w:val="0"/>
          <w:color w:val="auto"/>
          <w:spacing w:val="8"/>
          <w:kern w:val="0"/>
          <w:sz w:val="32"/>
          <w:szCs w:val="32"/>
        </w:rPr>
        <w:t>第</w:t>
      </w:r>
      <w:r>
        <w:rPr>
          <w:rFonts w:hint="eastAsia" w:ascii="仿宋" w:hAnsi="仿宋" w:eastAsia="仿宋" w:cs="仿宋"/>
          <w:b/>
          <w:bCs/>
          <w:snapToGrid w:val="0"/>
          <w:color w:val="auto"/>
          <w:spacing w:val="8"/>
          <w:kern w:val="0"/>
          <w:sz w:val="32"/>
          <w:szCs w:val="32"/>
          <w:lang w:val="en-US" w:eastAsia="zh-CN"/>
        </w:rPr>
        <w:t>五</w:t>
      </w:r>
      <w:r>
        <w:rPr>
          <w:rFonts w:hint="eastAsia" w:ascii="仿宋" w:hAnsi="仿宋" w:eastAsia="仿宋" w:cs="仿宋"/>
          <w:b/>
          <w:bCs/>
          <w:snapToGrid w:val="0"/>
          <w:color w:val="auto"/>
          <w:spacing w:val="8"/>
          <w:kern w:val="0"/>
          <w:sz w:val="32"/>
          <w:szCs w:val="32"/>
        </w:rPr>
        <w:t xml:space="preserve">条 </w:t>
      </w:r>
      <w:r>
        <w:rPr>
          <w:rFonts w:hint="eastAsia" w:ascii="仿宋" w:hAnsi="仿宋" w:eastAsia="仿宋" w:cs="仿宋"/>
          <w:snapToGrid w:val="0"/>
          <w:color w:val="auto"/>
          <w:spacing w:val="8"/>
          <w:kern w:val="0"/>
          <w:sz w:val="32"/>
          <w:szCs w:val="32"/>
          <w:lang w:eastAsia="zh-CN"/>
        </w:rPr>
        <w:t>会员单位自愿参加行业自律诚信评估，</w:t>
      </w:r>
      <w:r>
        <w:rPr>
          <w:rFonts w:hint="eastAsia" w:ascii="仿宋" w:hAnsi="仿宋" w:eastAsia="仿宋" w:cs="仿宋"/>
          <w:snapToGrid w:val="0"/>
          <w:color w:val="auto"/>
          <w:spacing w:val="8"/>
          <w:kern w:val="0"/>
          <w:sz w:val="32"/>
          <w:szCs w:val="32"/>
          <w:lang w:val="en-US" w:eastAsia="zh-CN"/>
        </w:rPr>
        <w:t>根据评估办法和相关指标进行自评估，行业自律委员会对自评估结果进行复核、</w:t>
      </w:r>
      <w:r>
        <w:rPr>
          <w:rFonts w:hint="eastAsia" w:ascii="仿宋" w:hAnsi="仿宋" w:eastAsia="仿宋" w:cs="仿宋"/>
          <w:snapToGrid w:val="0"/>
          <w:color w:val="auto"/>
          <w:spacing w:val="8"/>
          <w:kern w:val="0"/>
          <w:sz w:val="32"/>
          <w:szCs w:val="32"/>
        </w:rPr>
        <w:t>公示</w:t>
      </w:r>
      <w:r>
        <w:rPr>
          <w:rFonts w:hint="eastAsia" w:ascii="仿宋" w:hAnsi="仿宋" w:eastAsia="仿宋" w:cs="仿宋"/>
          <w:snapToGrid w:val="0"/>
          <w:color w:val="auto"/>
          <w:spacing w:val="8"/>
          <w:kern w:val="0"/>
          <w:sz w:val="32"/>
          <w:szCs w:val="32"/>
          <w:lang w:val="en-US" w:eastAsia="zh-CN"/>
        </w:rPr>
        <w:t>和公布</w:t>
      </w:r>
      <w:r>
        <w:rPr>
          <w:rFonts w:hint="eastAsia" w:ascii="仿宋" w:hAnsi="仿宋" w:eastAsia="仿宋" w:cs="仿宋"/>
          <w:snapToGrid w:val="0"/>
          <w:color w:val="auto"/>
          <w:spacing w:val="8"/>
          <w:kern w:val="0"/>
          <w:sz w:val="32"/>
          <w:szCs w:val="32"/>
        </w:rPr>
        <w:t>。</w:t>
      </w:r>
    </w:p>
    <w:p w14:paraId="529B457E">
      <w:pPr>
        <w:keepNext w:val="0"/>
        <w:keepLines w:val="0"/>
        <w:pageBreakBefore w:val="0"/>
        <w:widowControl/>
        <w:kinsoku w:val="0"/>
        <w:wordWrap/>
        <w:overflowPunct/>
        <w:topLinePunct w:val="0"/>
        <w:autoSpaceDE w:val="0"/>
        <w:autoSpaceDN w:val="0"/>
        <w:bidi w:val="0"/>
        <w:adjustRightInd w:val="0"/>
        <w:snapToGrid w:val="0"/>
        <w:spacing w:before="320" w:beforeLines="100" w:after="320" w:afterLines="100" w:line="600" w:lineRule="exact"/>
        <w:jc w:val="center"/>
        <w:textAlignment w:val="baseline"/>
        <w:rPr>
          <w:rFonts w:hint="eastAsia" w:ascii="黑体" w:hAnsi="黑体" w:eastAsia="黑体" w:cs="黑体"/>
          <w:snapToGrid w:val="0"/>
          <w:color w:val="auto"/>
          <w:spacing w:val="8"/>
          <w:kern w:val="0"/>
          <w:sz w:val="32"/>
          <w:szCs w:val="32"/>
        </w:rPr>
      </w:pPr>
      <w:r>
        <w:rPr>
          <w:rFonts w:hint="eastAsia" w:ascii="黑体" w:hAnsi="黑体" w:eastAsia="黑体" w:cs="黑体"/>
          <w:snapToGrid w:val="0"/>
          <w:color w:val="auto"/>
          <w:spacing w:val="8"/>
          <w:kern w:val="0"/>
          <w:sz w:val="32"/>
          <w:szCs w:val="32"/>
        </w:rPr>
        <w:t xml:space="preserve">第三章 </w:t>
      </w:r>
      <w:r>
        <w:rPr>
          <w:rFonts w:hint="eastAsia" w:ascii="黑体" w:hAnsi="黑体" w:eastAsia="黑体" w:cs="黑体"/>
          <w:snapToGrid w:val="0"/>
          <w:color w:val="auto"/>
          <w:spacing w:val="8"/>
          <w:kern w:val="0"/>
          <w:sz w:val="32"/>
          <w:szCs w:val="32"/>
          <w:lang w:val="en-US" w:eastAsia="zh-CN"/>
        </w:rPr>
        <w:t>诚信</w:t>
      </w:r>
      <w:r>
        <w:rPr>
          <w:rFonts w:hint="eastAsia" w:ascii="黑体" w:hAnsi="黑体" w:eastAsia="黑体" w:cs="黑体"/>
          <w:snapToGrid w:val="0"/>
          <w:color w:val="auto"/>
          <w:spacing w:val="8"/>
          <w:kern w:val="0"/>
          <w:sz w:val="32"/>
          <w:szCs w:val="32"/>
        </w:rPr>
        <w:t>信息和</w:t>
      </w:r>
      <w:r>
        <w:rPr>
          <w:rFonts w:hint="eastAsia" w:ascii="黑体" w:hAnsi="黑体" w:eastAsia="黑体" w:cs="黑体"/>
          <w:snapToGrid w:val="0"/>
          <w:color w:val="auto"/>
          <w:spacing w:val="8"/>
          <w:kern w:val="0"/>
          <w:sz w:val="32"/>
          <w:szCs w:val="32"/>
          <w:lang w:eastAsia="zh-CN"/>
        </w:rPr>
        <w:t>评估</w:t>
      </w:r>
      <w:r>
        <w:rPr>
          <w:rFonts w:hint="eastAsia" w:ascii="黑体" w:hAnsi="黑体" w:eastAsia="黑体" w:cs="黑体"/>
          <w:snapToGrid w:val="0"/>
          <w:color w:val="auto"/>
          <w:spacing w:val="8"/>
          <w:kern w:val="0"/>
          <w:sz w:val="32"/>
          <w:szCs w:val="32"/>
        </w:rPr>
        <w:t>标准</w:t>
      </w:r>
    </w:p>
    <w:p w14:paraId="58045A45">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675"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b/>
          <w:bCs/>
          <w:snapToGrid w:val="0"/>
          <w:color w:val="auto"/>
          <w:spacing w:val="8"/>
          <w:kern w:val="0"/>
          <w:sz w:val="32"/>
          <w:szCs w:val="32"/>
        </w:rPr>
        <w:t xml:space="preserve">第六条 </w:t>
      </w:r>
      <w:r>
        <w:rPr>
          <w:rFonts w:hint="eastAsia" w:ascii="仿宋" w:hAnsi="仿宋" w:eastAsia="仿宋" w:cs="仿宋"/>
          <w:snapToGrid w:val="0"/>
          <w:color w:val="auto"/>
          <w:spacing w:val="8"/>
          <w:kern w:val="0"/>
          <w:sz w:val="32"/>
          <w:szCs w:val="32"/>
        </w:rPr>
        <w:t>用于</w:t>
      </w:r>
      <w:r>
        <w:rPr>
          <w:rFonts w:hint="eastAsia" w:ascii="仿宋" w:hAnsi="仿宋" w:eastAsia="仿宋" w:cs="仿宋"/>
          <w:snapToGrid w:val="0"/>
          <w:color w:val="auto"/>
          <w:spacing w:val="8"/>
          <w:kern w:val="0"/>
          <w:sz w:val="32"/>
          <w:szCs w:val="32"/>
          <w:lang w:eastAsia="zh-CN"/>
        </w:rPr>
        <w:t>评估</w:t>
      </w:r>
      <w:r>
        <w:rPr>
          <w:rFonts w:hint="eastAsia" w:ascii="仿宋" w:hAnsi="仿宋" w:eastAsia="仿宋" w:cs="仿宋"/>
          <w:snapToGrid w:val="0"/>
          <w:color w:val="auto"/>
          <w:spacing w:val="8"/>
          <w:kern w:val="0"/>
          <w:sz w:val="32"/>
          <w:szCs w:val="32"/>
        </w:rPr>
        <w:t>的会员单位</w:t>
      </w:r>
      <w:r>
        <w:rPr>
          <w:rFonts w:hint="eastAsia" w:ascii="仿宋" w:hAnsi="仿宋" w:eastAsia="仿宋" w:cs="仿宋"/>
          <w:snapToGrid w:val="0"/>
          <w:color w:val="auto"/>
          <w:spacing w:val="8"/>
          <w:kern w:val="0"/>
          <w:sz w:val="32"/>
          <w:szCs w:val="32"/>
          <w:lang w:eastAsia="zh-CN"/>
        </w:rPr>
        <w:t>诚信</w:t>
      </w:r>
      <w:r>
        <w:rPr>
          <w:rFonts w:hint="eastAsia" w:ascii="仿宋" w:hAnsi="仿宋" w:eastAsia="仿宋" w:cs="仿宋"/>
          <w:snapToGrid w:val="0"/>
          <w:color w:val="auto"/>
          <w:spacing w:val="8"/>
          <w:kern w:val="0"/>
          <w:sz w:val="32"/>
          <w:szCs w:val="32"/>
        </w:rPr>
        <w:t>信息主要包括：</w:t>
      </w:r>
    </w:p>
    <w:p w14:paraId="1657A404">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672"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snapToGrid w:val="0"/>
          <w:color w:val="auto"/>
          <w:spacing w:val="8"/>
          <w:kern w:val="0"/>
          <w:sz w:val="32"/>
          <w:szCs w:val="32"/>
        </w:rPr>
        <w:t>（一）企业基本信息：包括党建工作、人力资源状况、依法纳税记录、员工权益保障情况等。</w:t>
      </w:r>
    </w:p>
    <w:p w14:paraId="343660DB">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672"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snapToGrid w:val="0"/>
          <w:color w:val="auto"/>
          <w:spacing w:val="8"/>
          <w:kern w:val="0"/>
          <w:sz w:val="32"/>
          <w:szCs w:val="32"/>
        </w:rPr>
        <w:t>（二）企业经营管理信息：包括监理业务收入、合同履约情况、</w:t>
      </w:r>
      <w:r>
        <w:rPr>
          <w:rFonts w:hint="eastAsia" w:ascii="仿宋" w:hAnsi="仿宋" w:eastAsia="仿宋" w:cs="仿宋"/>
          <w:snapToGrid w:val="0"/>
          <w:color w:val="auto"/>
          <w:spacing w:val="8"/>
          <w:kern w:val="0"/>
          <w:sz w:val="32"/>
          <w:szCs w:val="32"/>
          <w:lang w:val="en-US" w:eastAsia="zh-CN"/>
        </w:rPr>
        <w:t>人才培养</w:t>
      </w:r>
      <w:r>
        <w:rPr>
          <w:rFonts w:hint="eastAsia" w:ascii="仿宋" w:hAnsi="仿宋" w:eastAsia="仿宋" w:cs="仿宋"/>
          <w:snapToGrid w:val="0"/>
          <w:color w:val="auto"/>
          <w:spacing w:val="8"/>
          <w:kern w:val="0"/>
          <w:sz w:val="32"/>
          <w:szCs w:val="32"/>
        </w:rPr>
        <w:t>、管理体系认证等。</w:t>
      </w:r>
    </w:p>
    <w:p w14:paraId="43203308">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672"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snapToGrid w:val="0"/>
          <w:color w:val="auto"/>
          <w:spacing w:val="8"/>
          <w:kern w:val="0"/>
          <w:sz w:val="32"/>
          <w:szCs w:val="32"/>
        </w:rPr>
        <w:t>（三）良好行为信息：指会员单位在从业活动中遵守法律法规、规范标准，诚信经营，获得工程项目奖项</w:t>
      </w:r>
      <w:r>
        <w:rPr>
          <w:rFonts w:hint="eastAsia" w:ascii="仿宋" w:hAnsi="仿宋" w:eastAsia="仿宋" w:cs="仿宋"/>
          <w:snapToGrid w:val="0"/>
          <w:color w:val="auto"/>
          <w:spacing w:val="8"/>
          <w:kern w:val="0"/>
          <w:sz w:val="32"/>
          <w:szCs w:val="32"/>
          <w:lang w:val="en-US" w:eastAsia="zh-CN"/>
        </w:rPr>
        <w:t>和建设单位表彰、</w:t>
      </w:r>
      <w:r>
        <w:rPr>
          <w:rFonts w:hint="eastAsia" w:ascii="仿宋" w:hAnsi="仿宋" w:eastAsia="仿宋" w:cs="仿宋"/>
          <w:snapToGrid w:val="0"/>
          <w:color w:val="auto"/>
          <w:spacing w:val="8"/>
          <w:kern w:val="0"/>
          <w:sz w:val="32"/>
          <w:szCs w:val="32"/>
        </w:rPr>
        <w:t>开展科技创新</w:t>
      </w:r>
      <w:r>
        <w:rPr>
          <w:rFonts w:hint="eastAsia" w:ascii="仿宋" w:hAnsi="仿宋" w:eastAsia="仿宋" w:cs="仿宋"/>
          <w:snapToGrid w:val="0"/>
          <w:color w:val="auto"/>
          <w:spacing w:val="8"/>
          <w:kern w:val="0"/>
          <w:sz w:val="32"/>
          <w:szCs w:val="32"/>
          <w:lang w:eastAsia="zh-CN"/>
        </w:rPr>
        <w:t>、</w:t>
      </w:r>
      <w:r>
        <w:rPr>
          <w:rFonts w:hint="eastAsia" w:ascii="仿宋" w:hAnsi="仿宋" w:eastAsia="仿宋" w:cs="仿宋"/>
          <w:snapToGrid w:val="0"/>
          <w:color w:val="auto"/>
          <w:spacing w:val="8"/>
          <w:kern w:val="0"/>
          <w:sz w:val="32"/>
          <w:szCs w:val="32"/>
          <w:lang w:val="en-US" w:eastAsia="zh-CN"/>
        </w:rPr>
        <w:t>编制团体标准和课题研究、发表专业论文、遵守自律公约、践行社会责任</w:t>
      </w:r>
      <w:r>
        <w:rPr>
          <w:rFonts w:hint="eastAsia" w:ascii="仿宋" w:hAnsi="仿宋" w:eastAsia="仿宋" w:cs="仿宋"/>
          <w:snapToGrid w:val="0"/>
          <w:color w:val="auto"/>
          <w:spacing w:val="8"/>
          <w:kern w:val="0"/>
          <w:sz w:val="32"/>
          <w:szCs w:val="32"/>
          <w:lang w:eastAsia="zh-CN"/>
        </w:rPr>
        <w:t>、</w:t>
      </w:r>
      <w:r>
        <w:rPr>
          <w:rFonts w:hint="eastAsia" w:ascii="仿宋" w:hAnsi="仿宋" w:eastAsia="仿宋" w:cs="仿宋"/>
          <w:snapToGrid w:val="0"/>
          <w:color w:val="auto"/>
          <w:spacing w:val="8"/>
          <w:kern w:val="0"/>
          <w:sz w:val="32"/>
          <w:szCs w:val="32"/>
        </w:rPr>
        <w:t>积极履行会员义务等行为。</w:t>
      </w:r>
    </w:p>
    <w:p w14:paraId="1BAFCC3D">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672"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snapToGrid w:val="0"/>
          <w:color w:val="auto"/>
          <w:spacing w:val="8"/>
          <w:kern w:val="0"/>
          <w:sz w:val="32"/>
          <w:szCs w:val="32"/>
        </w:rPr>
        <w:t>（四）不良行为信息：指会员单位在从业活动中违反法律法规</w:t>
      </w:r>
      <w:r>
        <w:rPr>
          <w:rFonts w:hint="eastAsia" w:ascii="仿宋" w:hAnsi="仿宋" w:eastAsia="仿宋" w:cs="仿宋"/>
          <w:snapToGrid w:val="0"/>
          <w:color w:val="auto"/>
          <w:spacing w:val="8"/>
          <w:kern w:val="0"/>
          <w:sz w:val="32"/>
          <w:szCs w:val="32"/>
          <w:lang w:val="en-US" w:eastAsia="zh-CN"/>
        </w:rPr>
        <w:t>和强制</w:t>
      </w:r>
      <w:r>
        <w:rPr>
          <w:rFonts w:hint="eastAsia" w:ascii="仿宋" w:hAnsi="仿宋" w:eastAsia="仿宋" w:cs="仿宋"/>
          <w:snapToGrid w:val="0"/>
          <w:color w:val="auto"/>
          <w:spacing w:val="8"/>
          <w:kern w:val="0"/>
          <w:sz w:val="32"/>
          <w:szCs w:val="32"/>
        </w:rPr>
        <w:t>规范标准；受到行政处罚；存在联合征信系统记录的不良</w:t>
      </w:r>
      <w:r>
        <w:rPr>
          <w:rFonts w:hint="eastAsia" w:ascii="仿宋" w:hAnsi="仿宋" w:eastAsia="仿宋" w:cs="仿宋"/>
          <w:snapToGrid w:val="0"/>
          <w:color w:val="auto"/>
          <w:spacing w:val="8"/>
          <w:kern w:val="0"/>
          <w:sz w:val="32"/>
          <w:szCs w:val="32"/>
          <w:lang w:val="en-US" w:eastAsia="zh-CN"/>
        </w:rPr>
        <w:t>信用</w:t>
      </w:r>
      <w:r>
        <w:rPr>
          <w:rFonts w:hint="eastAsia" w:ascii="仿宋" w:hAnsi="仿宋" w:eastAsia="仿宋" w:cs="仿宋"/>
          <w:snapToGrid w:val="0"/>
          <w:color w:val="auto"/>
          <w:spacing w:val="8"/>
          <w:kern w:val="0"/>
          <w:sz w:val="32"/>
          <w:szCs w:val="32"/>
        </w:rPr>
        <w:t>信息；受到相关部门的通报批评；</w:t>
      </w:r>
      <w:r>
        <w:rPr>
          <w:rFonts w:hint="eastAsia" w:ascii="仿宋" w:hAnsi="仿宋" w:eastAsia="仿宋" w:cs="仿宋"/>
          <w:snapToGrid w:val="0"/>
          <w:color w:val="auto"/>
          <w:spacing w:val="8"/>
          <w:kern w:val="0"/>
          <w:sz w:val="32"/>
          <w:szCs w:val="32"/>
          <w:lang w:val="en-US" w:eastAsia="zh-CN"/>
        </w:rPr>
        <w:t>扣减行业自律分；</w:t>
      </w:r>
      <w:r>
        <w:rPr>
          <w:rFonts w:hint="eastAsia" w:ascii="仿宋" w:hAnsi="仿宋" w:eastAsia="仿宋" w:cs="仿宋"/>
          <w:snapToGrid w:val="0"/>
          <w:color w:val="auto"/>
          <w:spacing w:val="8"/>
          <w:kern w:val="0"/>
          <w:sz w:val="32"/>
          <w:szCs w:val="32"/>
          <w:lang w:eastAsia="zh-CN"/>
        </w:rPr>
        <w:t>评估</w:t>
      </w:r>
      <w:r>
        <w:rPr>
          <w:rFonts w:hint="eastAsia" w:ascii="仿宋" w:hAnsi="仿宋" w:eastAsia="仿宋" w:cs="仿宋"/>
          <w:snapToGrid w:val="0"/>
          <w:color w:val="auto"/>
          <w:spacing w:val="8"/>
          <w:kern w:val="0"/>
          <w:sz w:val="32"/>
          <w:szCs w:val="32"/>
        </w:rPr>
        <w:t>过程存在</w:t>
      </w:r>
      <w:r>
        <w:rPr>
          <w:rFonts w:hint="eastAsia" w:ascii="仿宋" w:hAnsi="仿宋" w:eastAsia="仿宋" w:cs="仿宋"/>
          <w:snapToGrid w:val="0"/>
          <w:color w:val="auto"/>
          <w:spacing w:val="8"/>
          <w:kern w:val="0"/>
          <w:sz w:val="32"/>
          <w:szCs w:val="32"/>
          <w:lang w:val="en-US" w:eastAsia="zh-CN"/>
        </w:rPr>
        <w:t>虚假承诺</w:t>
      </w:r>
      <w:r>
        <w:rPr>
          <w:rFonts w:hint="eastAsia" w:ascii="仿宋" w:hAnsi="仿宋" w:eastAsia="仿宋" w:cs="仿宋"/>
          <w:snapToGrid w:val="0"/>
          <w:color w:val="auto"/>
          <w:spacing w:val="8"/>
          <w:kern w:val="0"/>
          <w:sz w:val="32"/>
          <w:szCs w:val="32"/>
        </w:rPr>
        <w:t>等行为；损害行业声誉或利益的行为。</w:t>
      </w:r>
    </w:p>
    <w:p w14:paraId="7807FCB3">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675"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b/>
          <w:bCs/>
          <w:snapToGrid w:val="0"/>
          <w:color w:val="auto"/>
          <w:spacing w:val="8"/>
          <w:kern w:val="0"/>
          <w:sz w:val="32"/>
          <w:szCs w:val="32"/>
        </w:rPr>
        <w:t xml:space="preserve">第七条 </w:t>
      </w:r>
      <w:r>
        <w:rPr>
          <w:rFonts w:hint="eastAsia" w:ascii="仿宋" w:hAnsi="仿宋" w:eastAsia="仿宋" w:cs="仿宋"/>
          <w:snapToGrid w:val="0"/>
          <w:color w:val="auto"/>
          <w:spacing w:val="8"/>
          <w:kern w:val="0"/>
          <w:sz w:val="32"/>
          <w:szCs w:val="32"/>
        </w:rPr>
        <w:t>会员单位</w:t>
      </w:r>
      <w:r>
        <w:rPr>
          <w:rFonts w:hint="eastAsia" w:ascii="仿宋" w:hAnsi="仿宋" w:eastAsia="仿宋" w:cs="仿宋"/>
          <w:snapToGrid w:val="0"/>
          <w:color w:val="auto"/>
          <w:spacing w:val="8"/>
          <w:kern w:val="0"/>
          <w:sz w:val="32"/>
          <w:szCs w:val="32"/>
          <w:lang w:eastAsia="zh-CN"/>
        </w:rPr>
        <w:t>行业自律诚信评估</w:t>
      </w:r>
      <w:r>
        <w:rPr>
          <w:rFonts w:hint="eastAsia" w:ascii="仿宋" w:hAnsi="仿宋" w:eastAsia="仿宋" w:cs="仿宋"/>
          <w:snapToGrid w:val="0"/>
          <w:color w:val="auto"/>
          <w:spacing w:val="8"/>
          <w:kern w:val="0"/>
          <w:sz w:val="32"/>
          <w:szCs w:val="32"/>
        </w:rPr>
        <w:t>工作原则上每年组织一次。</w:t>
      </w:r>
      <w:r>
        <w:rPr>
          <w:rFonts w:hint="eastAsia" w:ascii="仿宋" w:hAnsi="仿宋" w:eastAsia="仿宋" w:cs="仿宋"/>
          <w:snapToGrid w:val="0"/>
          <w:color w:val="auto"/>
          <w:spacing w:val="8"/>
          <w:kern w:val="0"/>
          <w:sz w:val="32"/>
          <w:szCs w:val="32"/>
          <w:lang w:eastAsia="zh-CN"/>
        </w:rPr>
        <w:t>评估</w:t>
      </w:r>
      <w:r>
        <w:rPr>
          <w:rFonts w:hint="eastAsia" w:ascii="仿宋" w:hAnsi="仿宋" w:eastAsia="仿宋" w:cs="仿宋"/>
          <w:snapToGrid w:val="0"/>
          <w:color w:val="auto"/>
          <w:spacing w:val="8"/>
          <w:kern w:val="0"/>
          <w:sz w:val="32"/>
          <w:szCs w:val="32"/>
        </w:rPr>
        <w:t>所依据的</w:t>
      </w:r>
      <w:r>
        <w:rPr>
          <w:rFonts w:hint="eastAsia" w:ascii="仿宋" w:hAnsi="仿宋" w:eastAsia="仿宋" w:cs="仿宋"/>
          <w:snapToGrid w:val="0"/>
          <w:color w:val="auto"/>
          <w:spacing w:val="8"/>
          <w:kern w:val="0"/>
          <w:sz w:val="32"/>
          <w:szCs w:val="32"/>
          <w:lang w:eastAsia="zh-CN"/>
        </w:rPr>
        <w:t>诚信</w:t>
      </w:r>
      <w:r>
        <w:rPr>
          <w:rFonts w:hint="eastAsia" w:ascii="仿宋" w:hAnsi="仿宋" w:eastAsia="仿宋" w:cs="仿宋"/>
          <w:snapToGrid w:val="0"/>
          <w:color w:val="auto"/>
          <w:spacing w:val="8"/>
          <w:kern w:val="0"/>
          <w:sz w:val="32"/>
          <w:szCs w:val="32"/>
        </w:rPr>
        <w:t>信息，主要为申报年度的信息。</w:t>
      </w:r>
    </w:p>
    <w:p w14:paraId="758CC0D8">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675"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b/>
          <w:bCs/>
          <w:snapToGrid w:val="0"/>
          <w:color w:val="auto"/>
          <w:spacing w:val="8"/>
          <w:kern w:val="0"/>
          <w:sz w:val="32"/>
          <w:szCs w:val="32"/>
        </w:rPr>
        <w:t xml:space="preserve">第八条 </w:t>
      </w:r>
      <w:r>
        <w:rPr>
          <w:rFonts w:hint="eastAsia" w:ascii="仿宋" w:hAnsi="仿宋" w:eastAsia="仿宋" w:cs="仿宋"/>
          <w:snapToGrid w:val="0"/>
          <w:color w:val="auto"/>
          <w:spacing w:val="8"/>
          <w:kern w:val="0"/>
          <w:sz w:val="32"/>
          <w:szCs w:val="32"/>
        </w:rPr>
        <w:t>会员单位</w:t>
      </w:r>
      <w:r>
        <w:rPr>
          <w:rFonts w:hint="eastAsia" w:ascii="仿宋" w:hAnsi="仿宋" w:eastAsia="仿宋" w:cs="仿宋"/>
          <w:snapToGrid w:val="0"/>
          <w:color w:val="auto"/>
          <w:spacing w:val="8"/>
          <w:kern w:val="0"/>
          <w:sz w:val="32"/>
          <w:szCs w:val="32"/>
          <w:lang w:eastAsia="zh-CN"/>
        </w:rPr>
        <w:t>行业自律诚信评估</w:t>
      </w:r>
      <w:r>
        <w:rPr>
          <w:rFonts w:hint="eastAsia" w:ascii="仿宋" w:hAnsi="仿宋" w:eastAsia="仿宋" w:cs="仿宋"/>
          <w:snapToGrid w:val="0"/>
          <w:color w:val="auto"/>
          <w:spacing w:val="8"/>
          <w:kern w:val="0"/>
          <w:sz w:val="32"/>
          <w:szCs w:val="32"/>
        </w:rPr>
        <w:t>的具体指标、分值及评分细则，按照《会员单位</w:t>
      </w:r>
      <w:r>
        <w:rPr>
          <w:rFonts w:hint="eastAsia" w:ascii="仿宋" w:hAnsi="仿宋" w:eastAsia="仿宋" w:cs="仿宋"/>
          <w:snapToGrid w:val="0"/>
          <w:color w:val="auto"/>
          <w:spacing w:val="8"/>
          <w:kern w:val="0"/>
          <w:sz w:val="32"/>
          <w:szCs w:val="32"/>
          <w:lang w:eastAsia="zh-CN"/>
        </w:rPr>
        <w:t>行业自律诚信评估</w:t>
      </w:r>
      <w:r>
        <w:rPr>
          <w:rFonts w:hint="eastAsia" w:ascii="仿宋" w:hAnsi="仿宋" w:eastAsia="仿宋" w:cs="仿宋"/>
          <w:snapToGrid w:val="0"/>
          <w:color w:val="auto"/>
          <w:spacing w:val="8"/>
          <w:kern w:val="0"/>
          <w:sz w:val="32"/>
          <w:szCs w:val="32"/>
        </w:rPr>
        <w:t>标准》执行。省协会可根据国家政策、行业发展和</w:t>
      </w:r>
      <w:r>
        <w:rPr>
          <w:rFonts w:hint="eastAsia" w:ascii="仿宋" w:hAnsi="仿宋" w:eastAsia="仿宋" w:cs="仿宋"/>
          <w:snapToGrid w:val="0"/>
          <w:color w:val="auto"/>
          <w:spacing w:val="8"/>
          <w:kern w:val="0"/>
          <w:sz w:val="32"/>
          <w:szCs w:val="32"/>
          <w:lang w:val="en-US" w:eastAsia="zh-CN"/>
        </w:rPr>
        <w:t>行业自律</w:t>
      </w:r>
      <w:r>
        <w:rPr>
          <w:rFonts w:hint="eastAsia" w:ascii="仿宋" w:hAnsi="仿宋" w:eastAsia="仿宋" w:cs="仿宋"/>
          <w:snapToGrid w:val="0"/>
          <w:color w:val="auto"/>
          <w:spacing w:val="8"/>
          <w:kern w:val="0"/>
          <w:sz w:val="32"/>
          <w:szCs w:val="32"/>
        </w:rPr>
        <w:t>需要，适时对</w:t>
      </w:r>
      <w:r>
        <w:rPr>
          <w:rFonts w:hint="eastAsia" w:ascii="仿宋" w:hAnsi="仿宋" w:eastAsia="仿宋" w:cs="仿宋"/>
          <w:snapToGrid w:val="0"/>
          <w:color w:val="auto"/>
          <w:spacing w:val="8"/>
          <w:kern w:val="0"/>
          <w:sz w:val="32"/>
          <w:szCs w:val="32"/>
          <w:lang w:eastAsia="zh-CN"/>
        </w:rPr>
        <w:t>评估</w:t>
      </w:r>
      <w:r>
        <w:rPr>
          <w:rFonts w:hint="eastAsia" w:ascii="仿宋" w:hAnsi="仿宋" w:eastAsia="仿宋" w:cs="仿宋"/>
          <w:snapToGrid w:val="0"/>
          <w:color w:val="auto"/>
          <w:spacing w:val="8"/>
          <w:kern w:val="0"/>
          <w:sz w:val="32"/>
          <w:szCs w:val="32"/>
        </w:rPr>
        <w:t>标准进行调整。</w:t>
      </w:r>
    </w:p>
    <w:p w14:paraId="2CBEE737">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675"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b/>
          <w:bCs/>
          <w:snapToGrid w:val="0"/>
          <w:color w:val="auto"/>
          <w:spacing w:val="8"/>
          <w:kern w:val="0"/>
          <w:sz w:val="32"/>
          <w:szCs w:val="32"/>
        </w:rPr>
        <w:t xml:space="preserve">第九条 </w:t>
      </w:r>
      <w:r>
        <w:rPr>
          <w:rFonts w:hint="eastAsia" w:ascii="仿宋" w:hAnsi="仿宋" w:eastAsia="仿宋" w:cs="仿宋"/>
          <w:snapToGrid w:val="0"/>
          <w:color w:val="auto"/>
          <w:spacing w:val="8"/>
          <w:kern w:val="0"/>
          <w:sz w:val="32"/>
          <w:szCs w:val="32"/>
          <w:lang w:eastAsia="zh-CN"/>
        </w:rPr>
        <w:t>行业自律诚信评估</w:t>
      </w:r>
      <w:r>
        <w:rPr>
          <w:rFonts w:hint="eastAsia" w:ascii="仿宋" w:hAnsi="仿宋" w:eastAsia="仿宋" w:cs="仿宋"/>
          <w:snapToGrid w:val="0"/>
          <w:color w:val="auto"/>
          <w:spacing w:val="8"/>
          <w:kern w:val="0"/>
          <w:sz w:val="32"/>
          <w:szCs w:val="32"/>
        </w:rPr>
        <w:t>原始评分采用百分制。根据最终评分，将会员单位</w:t>
      </w:r>
      <w:r>
        <w:rPr>
          <w:rFonts w:hint="eastAsia" w:ascii="仿宋" w:hAnsi="仿宋" w:eastAsia="仿宋" w:cs="仿宋"/>
          <w:snapToGrid w:val="0"/>
          <w:color w:val="auto"/>
          <w:spacing w:val="8"/>
          <w:kern w:val="0"/>
          <w:sz w:val="32"/>
          <w:szCs w:val="32"/>
          <w:lang w:val="en-US" w:eastAsia="zh-CN"/>
        </w:rPr>
        <w:t>行业自律</w:t>
      </w:r>
      <w:r>
        <w:rPr>
          <w:rFonts w:hint="eastAsia" w:ascii="仿宋" w:hAnsi="仿宋" w:eastAsia="仿宋" w:cs="仿宋"/>
          <w:snapToGrid w:val="0"/>
          <w:color w:val="auto"/>
          <w:spacing w:val="8"/>
          <w:kern w:val="0"/>
          <w:sz w:val="32"/>
          <w:szCs w:val="32"/>
          <w:lang w:eastAsia="zh-CN"/>
        </w:rPr>
        <w:t>诚信</w:t>
      </w:r>
      <w:r>
        <w:rPr>
          <w:rFonts w:hint="eastAsia" w:ascii="仿宋" w:hAnsi="仿宋" w:eastAsia="仿宋" w:cs="仿宋"/>
          <w:snapToGrid w:val="0"/>
          <w:color w:val="auto"/>
          <w:spacing w:val="8"/>
          <w:kern w:val="0"/>
          <w:sz w:val="32"/>
          <w:szCs w:val="32"/>
        </w:rPr>
        <w:t>等级划分为AAA、AA、A、B四个等级，对应关系如下：</w:t>
      </w:r>
    </w:p>
    <w:p w14:paraId="01B817E6">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672"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snapToGrid w:val="0"/>
          <w:color w:val="auto"/>
          <w:spacing w:val="8"/>
          <w:kern w:val="0"/>
          <w:sz w:val="32"/>
          <w:szCs w:val="32"/>
          <w:lang w:val="en-US" w:eastAsia="zh-CN"/>
        </w:rPr>
        <w:t>行业自律</w:t>
      </w:r>
      <w:r>
        <w:rPr>
          <w:rFonts w:hint="eastAsia" w:ascii="仿宋" w:hAnsi="仿宋" w:eastAsia="仿宋" w:cs="仿宋"/>
          <w:snapToGrid w:val="0"/>
          <w:color w:val="auto"/>
          <w:spacing w:val="8"/>
          <w:kern w:val="0"/>
          <w:sz w:val="32"/>
          <w:szCs w:val="32"/>
          <w:lang w:eastAsia="zh-CN"/>
        </w:rPr>
        <w:t>诚信</w:t>
      </w:r>
      <w:r>
        <w:rPr>
          <w:rFonts w:hint="eastAsia" w:ascii="仿宋" w:hAnsi="仿宋" w:eastAsia="仿宋" w:cs="仿宋"/>
          <w:snapToGrid w:val="0"/>
          <w:color w:val="auto"/>
          <w:spacing w:val="8"/>
          <w:kern w:val="0"/>
          <w:sz w:val="32"/>
          <w:szCs w:val="32"/>
          <w:lang w:val="en-US" w:eastAsia="zh-CN"/>
        </w:rPr>
        <w:t>评估</w:t>
      </w:r>
      <w:r>
        <w:rPr>
          <w:rFonts w:hint="eastAsia" w:ascii="仿宋" w:hAnsi="仿宋" w:eastAsia="仿宋" w:cs="仿宋"/>
          <w:snapToGrid w:val="0"/>
          <w:color w:val="auto"/>
          <w:spacing w:val="8"/>
          <w:kern w:val="0"/>
          <w:sz w:val="32"/>
          <w:szCs w:val="32"/>
        </w:rPr>
        <w:t>AAA级：85分≤得分≤100分</w:t>
      </w:r>
    </w:p>
    <w:p w14:paraId="1F056480">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672"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snapToGrid w:val="0"/>
          <w:color w:val="auto"/>
          <w:spacing w:val="8"/>
          <w:kern w:val="0"/>
          <w:sz w:val="32"/>
          <w:szCs w:val="32"/>
          <w:lang w:val="en-US" w:eastAsia="zh-CN"/>
        </w:rPr>
        <w:t>行业自律</w:t>
      </w:r>
      <w:r>
        <w:rPr>
          <w:rFonts w:hint="eastAsia" w:ascii="仿宋" w:hAnsi="仿宋" w:eastAsia="仿宋" w:cs="仿宋"/>
          <w:snapToGrid w:val="0"/>
          <w:color w:val="auto"/>
          <w:spacing w:val="8"/>
          <w:kern w:val="0"/>
          <w:sz w:val="32"/>
          <w:szCs w:val="32"/>
          <w:lang w:eastAsia="zh-CN"/>
        </w:rPr>
        <w:t>诚信</w:t>
      </w:r>
      <w:r>
        <w:rPr>
          <w:rFonts w:hint="eastAsia" w:ascii="仿宋" w:hAnsi="仿宋" w:eastAsia="仿宋" w:cs="仿宋"/>
          <w:snapToGrid w:val="0"/>
          <w:color w:val="auto"/>
          <w:spacing w:val="8"/>
          <w:kern w:val="0"/>
          <w:sz w:val="32"/>
          <w:szCs w:val="32"/>
          <w:lang w:val="en-US" w:eastAsia="zh-CN"/>
        </w:rPr>
        <w:t>评估</w:t>
      </w:r>
      <w:r>
        <w:rPr>
          <w:rFonts w:hint="eastAsia" w:ascii="仿宋" w:hAnsi="仿宋" w:eastAsia="仿宋" w:cs="仿宋"/>
          <w:snapToGrid w:val="0"/>
          <w:color w:val="auto"/>
          <w:spacing w:val="8"/>
          <w:kern w:val="0"/>
          <w:sz w:val="32"/>
          <w:szCs w:val="32"/>
        </w:rPr>
        <w:t>AA级：</w:t>
      </w:r>
      <w:r>
        <w:rPr>
          <w:rFonts w:hint="eastAsia" w:ascii="仿宋" w:hAnsi="仿宋" w:eastAsia="仿宋" w:cs="仿宋"/>
          <w:snapToGrid w:val="0"/>
          <w:color w:val="auto"/>
          <w:spacing w:val="8"/>
          <w:kern w:val="0"/>
          <w:sz w:val="32"/>
          <w:szCs w:val="32"/>
          <w:lang w:val="en-US" w:eastAsia="zh-CN"/>
        </w:rPr>
        <w:t xml:space="preserve"> </w:t>
      </w:r>
      <w:r>
        <w:rPr>
          <w:rFonts w:hint="eastAsia" w:ascii="仿宋" w:hAnsi="仿宋" w:eastAsia="仿宋" w:cs="仿宋"/>
          <w:snapToGrid w:val="0"/>
          <w:color w:val="auto"/>
          <w:spacing w:val="8"/>
          <w:kern w:val="0"/>
          <w:sz w:val="32"/>
          <w:szCs w:val="32"/>
        </w:rPr>
        <w:t>75分≤得分＜85分</w:t>
      </w:r>
    </w:p>
    <w:p w14:paraId="15B07C0D">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672"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snapToGrid w:val="0"/>
          <w:color w:val="auto"/>
          <w:spacing w:val="8"/>
          <w:kern w:val="0"/>
          <w:sz w:val="32"/>
          <w:szCs w:val="32"/>
          <w:lang w:val="en-US" w:eastAsia="zh-CN"/>
        </w:rPr>
        <w:t>行业自律</w:t>
      </w:r>
      <w:r>
        <w:rPr>
          <w:rFonts w:hint="eastAsia" w:ascii="仿宋" w:hAnsi="仿宋" w:eastAsia="仿宋" w:cs="仿宋"/>
          <w:snapToGrid w:val="0"/>
          <w:color w:val="auto"/>
          <w:spacing w:val="8"/>
          <w:kern w:val="0"/>
          <w:sz w:val="32"/>
          <w:szCs w:val="32"/>
          <w:lang w:eastAsia="zh-CN"/>
        </w:rPr>
        <w:t>诚信</w:t>
      </w:r>
      <w:r>
        <w:rPr>
          <w:rFonts w:hint="eastAsia" w:ascii="仿宋" w:hAnsi="仿宋" w:eastAsia="仿宋" w:cs="仿宋"/>
          <w:snapToGrid w:val="0"/>
          <w:color w:val="auto"/>
          <w:spacing w:val="8"/>
          <w:kern w:val="0"/>
          <w:sz w:val="32"/>
          <w:szCs w:val="32"/>
          <w:lang w:val="en-US" w:eastAsia="zh-CN"/>
        </w:rPr>
        <w:t>评估</w:t>
      </w:r>
      <w:r>
        <w:rPr>
          <w:rFonts w:hint="eastAsia" w:ascii="仿宋" w:hAnsi="仿宋" w:eastAsia="仿宋" w:cs="仿宋"/>
          <w:snapToGrid w:val="0"/>
          <w:color w:val="auto"/>
          <w:spacing w:val="8"/>
          <w:kern w:val="0"/>
          <w:sz w:val="32"/>
          <w:szCs w:val="32"/>
        </w:rPr>
        <w:t>A级：</w:t>
      </w:r>
      <w:r>
        <w:rPr>
          <w:rFonts w:hint="eastAsia" w:ascii="仿宋" w:hAnsi="仿宋" w:eastAsia="仿宋" w:cs="仿宋"/>
          <w:snapToGrid w:val="0"/>
          <w:color w:val="auto"/>
          <w:spacing w:val="8"/>
          <w:kern w:val="0"/>
          <w:sz w:val="32"/>
          <w:szCs w:val="32"/>
          <w:lang w:val="en-US" w:eastAsia="zh-CN"/>
        </w:rPr>
        <w:t xml:space="preserve">  </w:t>
      </w:r>
      <w:r>
        <w:rPr>
          <w:rFonts w:hint="eastAsia" w:ascii="仿宋" w:hAnsi="仿宋" w:eastAsia="仿宋" w:cs="仿宋"/>
          <w:snapToGrid w:val="0"/>
          <w:color w:val="auto"/>
          <w:spacing w:val="8"/>
          <w:kern w:val="0"/>
          <w:sz w:val="32"/>
          <w:szCs w:val="32"/>
        </w:rPr>
        <w:t>60分≤得分＜75分</w:t>
      </w:r>
    </w:p>
    <w:p w14:paraId="685F02A8">
      <w:pPr>
        <w:keepNext w:val="0"/>
        <w:keepLines w:val="0"/>
        <w:pageBreakBefore w:val="0"/>
        <w:widowControl/>
        <w:kinsoku w:val="0"/>
        <w:wordWrap/>
        <w:overflowPunct/>
        <w:topLinePunct w:val="0"/>
        <w:autoSpaceDE w:val="0"/>
        <w:autoSpaceDN w:val="0"/>
        <w:bidi w:val="0"/>
        <w:adjustRightInd w:val="0"/>
        <w:snapToGrid w:val="0"/>
        <w:spacing w:line="600" w:lineRule="exact"/>
        <w:ind w:left="0" w:firstLine="672"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snapToGrid w:val="0"/>
          <w:color w:val="auto"/>
          <w:spacing w:val="8"/>
          <w:kern w:val="0"/>
          <w:sz w:val="32"/>
          <w:szCs w:val="32"/>
          <w:lang w:val="en-US" w:eastAsia="zh-CN"/>
        </w:rPr>
        <w:t>行业自律</w:t>
      </w:r>
      <w:r>
        <w:rPr>
          <w:rFonts w:hint="eastAsia" w:ascii="仿宋" w:hAnsi="仿宋" w:eastAsia="仿宋" w:cs="仿宋"/>
          <w:snapToGrid w:val="0"/>
          <w:color w:val="auto"/>
          <w:spacing w:val="8"/>
          <w:kern w:val="0"/>
          <w:sz w:val="32"/>
          <w:szCs w:val="32"/>
          <w:lang w:eastAsia="zh-CN"/>
        </w:rPr>
        <w:t>诚信</w:t>
      </w:r>
      <w:r>
        <w:rPr>
          <w:rFonts w:hint="eastAsia" w:ascii="仿宋" w:hAnsi="仿宋" w:eastAsia="仿宋" w:cs="仿宋"/>
          <w:snapToGrid w:val="0"/>
          <w:color w:val="auto"/>
          <w:spacing w:val="8"/>
          <w:kern w:val="0"/>
          <w:sz w:val="32"/>
          <w:szCs w:val="32"/>
          <w:lang w:val="en-US" w:eastAsia="zh-CN"/>
        </w:rPr>
        <w:t>评估</w:t>
      </w:r>
      <w:r>
        <w:rPr>
          <w:rFonts w:hint="eastAsia" w:ascii="仿宋" w:hAnsi="仿宋" w:eastAsia="仿宋" w:cs="仿宋"/>
          <w:snapToGrid w:val="0"/>
          <w:color w:val="auto"/>
          <w:spacing w:val="8"/>
          <w:kern w:val="0"/>
          <w:sz w:val="32"/>
          <w:szCs w:val="32"/>
        </w:rPr>
        <w:t>B级：</w:t>
      </w:r>
      <w:r>
        <w:rPr>
          <w:rFonts w:hint="eastAsia" w:ascii="仿宋" w:hAnsi="仿宋" w:eastAsia="仿宋" w:cs="仿宋"/>
          <w:snapToGrid w:val="0"/>
          <w:color w:val="auto"/>
          <w:spacing w:val="8"/>
          <w:kern w:val="0"/>
          <w:sz w:val="32"/>
          <w:szCs w:val="32"/>
          <w:lang w:val="en-US" w:eastAsia="zh-CN"/>
        </w:rPr>
        <w:t xml:space="preserve">  </w:t>
      </w:r>
      <w:r>
        <w:rPr>
          <w:rFonts w:hint="eastAsia" w:ascii="仿宋" w:hAnsi="仿宋" w:eastAsia="仿宋" w:cs="仿宋"/>
          <w:snapToGrid w:val="0"/>
          <w:color w:val="auto"/>
          <w:spacing w:val="8"/>
          <w:kern w:val="0"/>
          <w:sz w:val="32"/>
          <w:szCs w:val="32"/>
        </w:rPr>
        <w:t>得分＜60分</w:t>
      </w:r>
    </w:p>
    <w:p w14:paraId="70E2EA59">
      <w:pPr>
        <w:keepNext w:val="0"/>
        <w:keepLines w:val="0"/>
        <w:pageBreakBefore w:val="0"/>
        <w:widowControl/>
        <w:kinsoku w:val="0"/>
        <w:wordWrap/>
        <w:overflowPunct/>
        <w:topLinePunct w:val="0"/>
        <w:autoSpaceDE w:val="0"/>
        <w:autoSpaceDN w:val="0"/>
        <w:bidi w:val="0"/>
        <w:adjustRightInd w:val="0"/>
        <w:snapToGrid w:val="0"/>
        <w:spacing w:before="320" w:beforeLines="100" w:after="320" w:afterLines="100" w:line="600" w:lineRule="exact"/>
        <w:jc w:val="center"/>
        <w:textAlignment w:val="baseline"/>
        <w:rPr>
          <w:rFonts w:hint="eastAsia" w:ascii="黑体" w:hAnsi="黑体" w:eastAsia="黑体" w:cs="黑体"/>
          <w:snapToGrid w:val="0"/>
          <w:color w:val="auto"/>
          <w:spacing w:val="8"/>
          <w:kern w:val="0"/>
          <w:sz w:val="32"/>
          <w:szCs w:val="32"/>
        </w:rPr>
      </w:pPr>
      <w:r>
        <w:rPr>
          <w:rFonts w:hint="eastAsia" w:ascii="黑体" w:hAnsi="黑体" w:eastAsia="黑体" w:cs="黑体"/>
          <w:snapToGrid w:val="0"/>
          <w:color w:val="auto"/>
          <w:spacing w:val="8"/>
          <w:kern w:val="0"/>
          <w:sz w:val="32"/>
          <w:szCs w:val="32"/>
        </w:rPr>
        <w:t xml:space="preserve">第四章 </w:t>
      </w:r>
      <w:r>
        <w:rPr>
          <w:rFonts w:hint="eastAsia" w:ascii="黑体" w:hAnsi="黑体" w:eastAsia="黑体" w:cs="黑体"/>
          <w:snapToGrid w:val="0"/>
          <w:color w:val="auto"/>
          <w:spacing w:val="8"/>
          <w:kern w:val="0"/>
          <w:sz w:val="32"/>
          <w:szCs w:val="32"/>
          <w:lang w:eastAsia="zh-CN"/>
        </w:rPr>
        <w:t>行业自律诚信评估</w:t>
      </w:r>
      <w:r>
        <w:rPr>
          <w:rFonts w:hint="eastAsia" w:ascii="黑体" w:hAnsi="黑体" w:eastAsia="黑体" w:cs="黑体"/>
          <w:snapToGrid w:val="0"/>
          <w:color w:val="auto"/>
          <w:spacing w:val="8"/>
          <w:kern w:val="0"/>
          <w:sz w:val="32"/>
          <w:szCs w:val="32"/>
        </w:rPr>
        <w:t>程序</w:t>
      </w:r>
    </w:p>
    <w:p w14:paraId="232C3B31">
      <w:pPr>
        <w:keepNext w:val="0"/>
        <w:keepLines w:val="0"/>
        <w:pageBreakBefore w:val="0"/>
        <w:widowControl/>
        <w:kinsoku w:val="0"/>
        <w:wordWrap/>
        <w:overflowPunct/>
        <w:topLinePunct w:val="0"/>
        <w:autoSpaceDE w:val="0"/>
        <w:autoSpaceDN w:val="0"/>
        <w:bidi w:val="0"/>
        <w:adjustRightInd w:val="0"/>
        <w:snapToGrid w:val="0"/>
        <w:spacing w:line="600" w:lineRule="exact"/>
        <w:ind w:firstLine="675"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b/>
          <w:bCs/>
          <w:snapToGrid w:val="0"/>
          <w:color w:val="auto"/>
          <w:spacing w:val="8"/>
          <w:kern w:val="0"/>
          <w:sz w:val="32"/>
          <w:szCs w:val="32"/>
        </w:rPr>
        <w:t xml:space="preserve">第十条 </w:t>
      </w:r>
      <w:r>
        <w:rPr>
          <w:rFonts w:hint="eastAsia" w:ascii="仿宋" w:hAnsi="仿宋" w:eastAsia="仿宋" w:cs="仿宋"/>
          <w:snapToGrid w:val="0"/>
          <w:color w:val="auto"/>
          <w:spacing w:val="8"/>
          <w:kern w:val="0"/>
          <w:sz w:val="32"/>
          <w:szCs w:val="32"/>
        </w:rPr>
        <w:t>会员单位自愿申请参加</w:t>
      </w:r>
      <w:r>
        <w:rPr>
          <w:rFonts w:hint="eastAsia" w:ascii="仿宋" w:hAnsi="仿宋" w:eastAsia="仿宋" w:cs="仿宋"/>
          <w:snapToGrid w:val="0"/>
          <w:color w:val="auto"/>
          <w:spacing w:val="8"/>
          <w:kern w:val="0"/>
          <w:sz w:val="32"/>
          <w:szCs w:val="32"/>
          <w:lang w:eastAsia="zh-CN"/>
        </w:rPr>
        <w:t>行业自律诚信评估</w:t>
      </w:r>
      <w:r>
        <w:rPr>
          <w:rFonts w:hint="eastAsia" w:ascii="仿宋" w:hAnsi="仿宋" w:eastAsia="仿宋" w:cs="仿宋"/>
          <w:snapToGrid w:val="0"/>
          <w:color w:val="auto"/>
          <w:spacing w:val="8"/>
          <w:kern w:val="0"/>
          <w:sz w:val="32"/>
          <w:szCs w:val="32"/>
        </w:rPr>
        <w:t>。申请单位应同时满足以下基本条件：</w:t>
      </w:r>
    </w:p>
    <w:p w14:paraId="55DBE38D">
      <w:pPr>
        <w:keepNext w:val="0"/>
        <w:keepLines w:val="0"/>
        <w:pageBreakBefore w:val="0"/>
        <w:widowControl/>
        <w:kinsoku w:val="0"/>
        <w:wordWrap/>
        <w:overflowPunct/>
        <w:topLinePunct w:val="0"/>
        <w:autoSpaceDE w:val="0"/>
        <w:autoSpaceDN w:val="0"/>
        <w:bidi w:val="0"/>
        <w:adjustRightInd w:val="0"/>
        <w:snapToGrid w:val="0"/>
        <w:spacing w:line="600" w:lineRule="exact"/>
        <w:ind w:firstLine="672"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snapToGrid w:val="0"/>
          <w:color w:val="auto"/>
          <w:spacing w:val="8"/>
          <w:kern w:val="0"/>
          <w:sz w:val="32"/>
          <w:szCs w:val="32"/>
        </w:rPr>
        <w:t>（一）未被列入“失信被执行人名单”；</w:t>
      </w:r>
    </w:p>
    <w:p w14:paraId="439623C3">
      <w:pPr>
        <w:keepNext w:val="0"/>
        <w:keepLines w:val="0"/>
        <w:pageBreakBefore w:val="0"/>
        <w:widowControl/>
        <w:kinsoku w:val="0"/>
        <w:wordWrap/>
        <w:overflowPunct/>
        <w:topLinePunct w:val="0"/>
        <w:autoSpaceDE w:val="0"/>
        <w:autoSpaceDN w:val="0"/>
        <w:bidi w:val="0"/>
        <w:adjustRightInd w:val="0"/>
        <w:snapToGrid w:val="0"/>
        <w:spacing w:line="600" w:lineRule="exact"/>
        <w:ind w:firstLine="672"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snapToGrid w:val="0"/>
          <w:color w:val="auto"/>
          <w:spacing w:val="8"/>
          <w:kern w:val="0"/>
          <w:sz w:val="32"/>
          <w:szCs w:val="32"/>
        </w:rPr>
        <w:t>（二）</w:t>
      </w:r>
      <w:r>
        <w:rPr>
          <w:rFonts w:hint="eastAsia" w:ascii="仿宋" w:hAnsi="仿宋" w:eastAsia="仿宋" w:cs="仿宋"/>
          <w:snapToGrid w:val="0"/>
          <w:color w:val="auto"/>
          <w:spacing w:val="8"/>
          <w:kern w:val="0"/>
          <w:sz w:val="32"/>
          <w:szCs w:val="32"/>
          <w:lang w:eastAsia="zh-CN"/>
        </w:rPr>
        <w:t>评估</w:t>
      </w:r>
      <w:r>
        <w:rPr>
          <w:rFonts w:hint="eastAsia" w:ascii="仿宋" w:hAnsi="仿宋" w:eastAsia="仿宋" w:cs="仿宋"/>
          <w:snapToGrid w:val="0"/>
          <w:color w:val="auto"/>
          <w:spacing w:val="8"/>
          <w:kern w:val="0"/>
          <w:sz w:val="32"/>
          <w:szCs w:val="32"/>
        </w:rPr>
        <w:t>期内未发生因本单位负有监理责任的较大及以上质量安全事故；</w:t>
      </w:r>
    </w:p>
    <w:p w14:paraId="6BA9163D">
      <w:pPr>
        <w:keepNext w:val="0"/>
        <w:keepLines w:val="0"/>
        <w:pageBreakBefore w:val="0"/>
        <w:widowControl/>
        <w:kinsoku w:val="0"/>
        <w:wordWrap/>
        <w:overflowPunct/>
        <w:topLinePunct w:val="0"/>
        <w:autoSpaceDE w:val="0"/>
        <w:autoSpaceDN w:val="0"/>
        <w:bidi w:val="0"/>
        <w:adjustRightInd w:val="0"/>
        <w:snapToGrid w:val="0"/>
        <w:spacing w:line="600" w:lineRule="exact"/>
        <w:ind w:firstLine="672"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snapToGrid w:val="0"/>
          <w:color w:val="auto"/>
          <w:spacing w:val="8"/>
          <w:kern w:val="0"/>
          <w:sz w:val="32"/>
          <w:szCs w:val="32"/>
        </w:rPr>
        <w:t>（三）</w:t>
      </w:r>
      <w:r>
        <w:rPr>
          <w:rFonts w:hint="eastAsia" w:ascii="仿宋" w:hAnsi="仿宋" w:eastAsia="仿宋" w:cs="仿宋"/>
          <w:snapToGrid w:val="0"/>
          <w:color w:val="auto"/>
          <w:spacing w:val="8"/>
          <w:kern w:val="0"/>
          <w:sz w:val="32"/>
          <w:szCs w:val="32"/>
          <w:lang w:eastAsia="zh-CN"/>
        </w:rPr>
        <w:t>评估</w:t>
      </w:r>
      <w:r>
        <w:rPr>
          <w:rFonts w:hint="eastAsia" w:ascii="仿宋" w:hAnsi="仿宋" w:eastAsia="仿宋" w:cs="仿宋"/>
          <w:snapToGrid w:val="0"/>
          <w:color w:val="auto"/>
          <w:spacing w:val="8"/>
          <w:kern w:val="0"/>
          <w:sz w:val="32"/>
          <w:szCs w:val="32"/>
        </w:rPr>
        <w:t>期内未发生因围标、串标、弄虚作假骗取中标，或允许其他单位及个人以本单位名义承揽监理业务等受到行政处罚的行为；</w:t>
      </w:r>
    </w:p>
    <w:p w14:paraId="343B2318">
      <w:pPr>
        <w:keepNext w:val="0"/>
        <w:keepLines w:val="0"/>
        <w:pageBreakBefore w:val="0"/>
        <w:widowControl/>
        <w:kinsoku w:val="0"/>
        <w:wordWrap/>
        <w:overflowPunct/>
        <w:topLinePunct w:val="0"/>
        <w:autoSpaceDE w:val="0"/>
        <w:autoSpaceDN w:val="0"/>
        <w:bidi w:val="0"/>
        <w:adjustRightInd w:val="0"/>
        <w:snapToGrid w:val="0"/>
        <w:spacing w:line="600" w:lineRule="exact"/>
        <w:ind w:firstLine="672"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snapToGrid w:val="0"/>
          <w:color w:val="auto"/>
          <w:spacing w:val="8"/>
          <w:kern w:val="0"/>
          <w:sz w:val="32"/>
          <w:szCs w:val="32"/>
        </w:rPr>
        <w:t>（四）无其他依法被认定的严重失信行为。</w:t>
      </w:r>
    </w:p>
    <w:p w14:paraId="3F1B427A">
      <w:pPr>
        <w:keepNext w:val="0"/>
        <w:keepLines w:val="0"/>
        <w:pageBreakBefore w:val="0"/>
        <w:widowControl/>
        <w:kinsoku w:val="0"/>
        <w:wordWrap/>
        <w:overflowPunct/>
        <w:topLinePunct w:val="0"/>
        <w:autoSpaceDE w:val="0"/>
        <w:autoSpaceDN w:val="0"/>
        <w:bidi w:val="0"/>
        <w:adjustRightInd w:val="0"/>
        <w:snapToGrid w:val="0"/>
        <w:spacing w:line="600" w:lineRule="exact"/>
        <w:ind w:firstLine="675"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b/>
          <w:bCs/>
          <w:snapToGrid w:val="0"/>
          <w:color w:val="auto"/>
          <w:spacing w:val="8"/>
          <w:kern w:val="0"/>
          <w:sz w:val="32"/>
          <w:szCs w:val="32"/>
        </w:rPr>
        <w:t xml:space="preserve">第十一条 </w:t>
      </w:r>
      <w:r>
        <w:rPr>
          <w:rFonts w:hint="eastAsia" w:ascii="仿宋" w:hAnsi="仿宋" w:eastAsia="仿宋" w:cs="仿宋"/>
          <w:snapToGrid w:val="0"/>
          <w:color w:val="auto"/>
          <w:spacing w:val="8"/>
          <w:kern w:val="0"/>
          <w:sz w:val="32"/>
          <w:szCs w:val="32"/>
          <w:lang w:val="en-US" w:eastAsia="zh-CN"/>
        </w:rPr>
        <w:t>会员</w:t>
      </w:r>
      <w:r>
        <w:rPr>
          <w:rFonts w:hint="eastAsia" w:ascii="仿宋" w:hAnsi="仿宋" w:eastAsia="仿宋" w:cs="仿宋"/>
          <w:snapToGrid w:val="0"/>
          <w:color w:val="auto"/>
          <w:spacing w:val="8"/>
          <w:kern w:val="0"/>
          <w:sz w:val="32"/>
          <w:szCs w:val="32"/>
        </w:rPr>
        <w:t>单位在规定时间内，按要求</w:t>
      </w:r>
      <w:r>
        <w:rPr>
          <w:rFonts w:hint="eastAsia" w:ascii="仿宋" w:hAnsi="仿宋" w:eastAsia="仿宋" w:cs="仿宋"/>
          <w:snapToGrid w:val="0"/>
          <w:color w:val="auto"/>
          <w:spacing w:val="8"/>
          <w:kern w:val="0"/>
          <w:sz w:val="32"/>
          <w:szCs w:val="32"/>
          <w:lang w:val="en-US" w:eastAsia="zh-CN"/>
        </w:rPr>
        <w:t>报送</w:t>
      </w:r>
      <w:r>
        <w:rPr>
          <w:rFonts w:hint="eastAsia" w:ascii="仿宋" w:hAnsi="仿宋" w:eastAsia="仿宋" w:cs="仿宋"/>
          <w:snapToGrid w:val="0"/>
          <w:color w:val="auto"/>
          <w:spacing w:val="8"/>
          <w:kern w:val="0"/>
          <w:sz w:val="32"/>
          <w:szCs w:val="32"/>
        </w:rPr>
        <w:t>相关证明材料</w:t>
      </w:r>
      <w:r>
        <w:rPr>
          <w:rFonts w:hint="eastAsia" w:ascii="仿宋" w:hAnsi="仿宋" w:eastAsia="仿宋" w:cs="仿宋"/>
          <w:snapToGrid w:val="0"/>
          <w:color w:val="auto"/>
          <w:spacing w:val="8"/>
          <w:kern w:val="0"/>
          <w:sz w:val="32"/>
          <w:szCs w:val="32"/>
          <w:lang w:val="en-US" w:eastAsia="zh-CN"/>
        </w:rPr>
        <w:t>或</w:t>
      </w:r>
      <w:r>
        <w:rPr>
          <w:rFonts w:hint="eastAsia" w:ascii="仿宋" w:hAnsi="仿宋" w:eastAsia="仿宋" w:cs="仿宋"/>
          <w:snapToGrid w:val="0"/>
          <w:color w:val="auto"/>
          <w:spacing w:val="8"/>
          <w:kern w:val="0"/>
          <w:sz w:val="32"/>
          <w:szCs w:val="32"/>
        </w:rPr>
        <w:t>承诺函</w:t>
      </w:r>
      <w:r>
        <w:rPr>
          <w:rFonts w:hint="eastAsia" w:ascii="仿宋" w:hAnsi="仿宋" w:eastAsia="仿宋" w:cs="仿宋"/>
          <w:snapToGrid w:val="0"/>
          <w:color w:val="auto"/>
          <w:spacing w:val="8"/>
          <w:kern w:val="0"/>
          <w:sz w:val="32"/>
          <w:szCs w:val="32"/>
          <w:lang w:eastAsia="zh-CN"/>
        </w:rPr>
        <w:t>，</w:t>
      </w:r>
      <w:r>
        <w:rPr>
          <w:rFonts w:hint="eastAsia" w:ascii="仿宋" w:hAnsi="仿宋" w:eastAsia="仿宋" w:cs="仿宋"/>
          <w:snapToGrid w:val="0"/>
          <w:color w:val="auto"/>
          <w:spacing w:val="8"/>
          <w:kern w:val="0"/>
          <w:sz w:val="32"/>
          <w:szCs w:val="32"/>
        </w:rPr>
        <w:t>对填报信息和提供材料的真实性、准确性、完整性负责，并承担因信息不实引发的全部责任。</w:t>
      </w:r>
    </w:p>
    <w:p w14:paraId="7025266A">
      <w:pPr>
        <w:keepNext w:val="0"/>
        <w:keepLines w:val="0"/>
        <w:pageBreakBefore w:val="0"/>
        <w:widowControl/>
        <w:kinsoku w:val="0"/>
        <w:wordWrap/>
        <w:overflowPunct/>
        <w:topLinePunct w:val="0"/>
        <w:autoSpaceDE w:val="0"/>
        <w:autoSpaceDN w:val="0"/>
        <w:bidi w:val="0"/>
        <w:adjustRightInd w:val="0"/>
        <w:snapToGrid w:val="0"/>
        <w:spacing w:line="600" w:lineRule="exact"/>
        <w:ind w:firstLine="675"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b/>
          <w:bCs/>
          <w:snapToGrid w:val="0"/>
          <w:color w:val="auto"/>
          <w:spacing w:val="8"/>
          <w:kern w:val="0"/>
          <w:sz w:val="32"/>
          <w:szCs w:val="32"/>
        </w:rPr>
        <w:t>第十</w:t>
      </w:r>
      <w:r>
        <w:rPr>
          <w:rFonts w:hint="eastAsia" w:ascii="仿宋" w:hAnsi="仿宋" w:eastAsia="仿宋" w:cs="仿宋"/>
          <w:b/>
          <w:bCs/>
          <w:snapToGrid w:val="0"/>
          <w:color w:val="auto"/>
          <w:spacing w:val="8"/>
          <w:kern w:val="0"/>
          <w:sz w:val="32"/>
          <w:szCs w:val="32"/>
          <w:lang w:val="en-US" w:eastAsia="zh-CN"/>
        </w:rPr>
        <w:t>二</w:t>
      </w:r>
      <w:r>
        <w:rPr>
          <w:rFonts w:hint="eastAsia" w:ascii="仿宋" w:hAnsi="仿宋" w:eastAsia="仿宋" w:cs="仿宋"/>
          <w:b/>
          <w:bCs/>
          <w:snapToGrid w:val="0"/>
          <w:color w:val="auto"/>
          <w:spacing w:val="8"/>
          <w:kern w:val="0"/>
          <w:sz w:val="32"/>
          <w:szCs w:val="32"/>
        </w:rPr>
        <w:t xml:space="preserve">条 </w:t>
      </w:r>
      <w:r>
        <w:rPr>
          <w:rFonts w:hint="eastAsia" w:ascii="仿宋" w:hAnsi="仿宋" w:eastAsia="仿宋" w:cs="仿宋"/>
          <w:snapToGrid w:val="0"/>
          <w:color w:val="auto"/>
          <w:spacing w:val="8"/>
          <w:kern w:val="0"/>
          <w:sz w:val="32"/>
          <w:szCs w:val="32"/>
          <w:lang w:val="en-US" w:eastAsia="zh-CN"/>
        </w:rPr>
        <w:t>会员单位按照评估标准进行自评估；行业自律委员会</w:t>
      </w:r>
      <w:r>
        <w:rPr>
          <w:rFonts w:hint="eastAsia" w:ascii="仿宋" w:hAnsi="仿宋" w:eastAsia="仿宋" w:cs="仿宋"/>
          <w:snapToGrid w:val="0"/>
          <w:color w:val="auto"/>
          <w:spacing w:val="8"/>
          <w:kern w:val="0"/>
          <w:sz w:val="32"/>
          <w:szCs w:val="32"/>
        </w:rPr>
        <w:t>对</w:t>
      </w:r>
      <w:r>
        <w:rPr>
          <w:rFonts w:hint="eastAsia" w:ascii="仿宋" w:hAnsi="仿宋" w:eastAsia="仿宋" w:cs="仿宋"/>
          <w:snapToGrid w:val="0"/>
          <w:color w:val="auto"/>
          <w:spacing w:val="8"/>
          <w:kern w:val="0"/>
          <w:sz w:val="32"/>
          <w:szCs w:val="32"/>
          <w:lang w:val="en-US" w:eastAsia="zh-CN"/>
        </w:rPr>
        <w:t>会员单位的自评</w:t>
      </w:r>
      <w:r>
        <w:rPr>
          <w:rFonts w:hint="eastAsia" w:ascii="仿宋" w:hAnsi="仿宋" w:eastAsia="仿宋" w:cs="仿宋"/>
          <w:snapToGrid w:val="0"/>
          <w:color w:val="auto"/>
          <w:spacing w:val="8"/>
          <w:kern w:val="0"/>
          <w:sz w:val="32"/>
          <w:szCs w:val="32"/>
        </w:rPr>
        <w:t>结果进行复核，并将复核</w:t>
      </w:r>
      <w:r>
        <w:rPr>
          <w:rFonts w:hint="eastAsia" w:ascii="仿宋" w:hAnsi="仿宋" w:eastAsia="仿宋" w:cs="仿宋"/>
          <w:snapToGrid w:val="0"/>
          <w:color w:val="auto"/>
          <w:spacing w:val="8"/>
          <w:kern w:val="0"/>
          <w:sz w:val="32"/>
          <w:szCs w:val="32"/>
          <w:lang w:val="en-US" w:eastAsia="zh-CN"/>
        </w:rPr>
        <w:t>及赋分</w:t>
      </w:r>
      <w:r>
        <w:rPr>
          <w:rFonts w:hint="eastAsia" w:ascii="仿宋" w:hAnsi="仿宋" w:eastAsia="仿宋" w:cs="仿宋"/>
          <w:snapToGrid w:val="0"/>
          <w:color w:val="auto"/>
          <w:spacing w:val="8"/>
          <w:kern w:val="0"/>
          <w:sz w:val="32"/>
          <w:szCs w:val="32"/>
        </w:rPr>
        <w:t>后的结果在省协会网站进行公示，公示期不少于7个工作日。</w:t>
      </w:r>
    </w:p>
    <w:p w14:paraId="37921EF3">
      <w:pPr>
        <w:keepNext w:val="0"/>
        <w:keepLines w:val="0"/>
        <w:pageBreakBefore w:val="0"/>
        <w:widowControl/>
        <w:kinsoku w:val="0"/>
        <w:wordWrap/>
        <w:overflowPunct/>
        <w:topLinePunct w:val="0"/>
        <w:autoSpaceDE w:val="0"/>
        <w:autoSpaceDN w:val="0"/>
        <w:bidi w:val="0"/>
        <w:adjustRightInd w:val="0"/>
        <w:snapToGrid w:val="0"/>
        <w:spacing w:line="600" w:lineRule="exact"/>
        <w:ind w:firstLine="675"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b/>
          <w:bCs/>
          <w:snapToGrid w:val="0"/>
          <w:color w:val="auto"/>
          <w:spacing w:val="8"/>
          <w:kern w:val="0"/>
          <w:sz w:val="32"/>
          <w:szCs w:val="32"/>
        </w:rPr>
        <w:t>第十</w:t>
      </w:r>
      <w:r>
        <w:rPr>
          <w:rFonts w:hint="eastAsia" w:ascii="仿宋" w:hAnsi="仿宋" w:eastAsia="仿宋" w:cs="仿宋"/>
          <w:b/>
          <w:bCs/>
          <w:snapToGrid w:val="0"/>
          <w:color w:val="auto"/>
          <w:spacing w:val="8"/>
          <w:kern w:val="0"/>
          <w:sz w:val="32"/>
          <w:szCs w:val="32"/>
          <w:lang w:val="en-US" w:eastAsia="zh-CN"/>
        </w:rPr>
        <w:t>三</w:t>
      </w:r>
      <w:r>
        <w:rPr>
          <w:rFonts w:hint="eastAsia" w:ascii="仿宋" w:hAnsi="仿宋" w:eastAsia="仿宋" w:cs="仿宋"/>
          <w:b/>
          <w:bCs/>
          <w:snapToGrid w:val="0"/>
          <w:color w:val="auto"/>
          <w:spacing w:val="8"/>
          <w:kern w:val="0"/>
          <w:sz w:val="32"/>
          <w:szCs w:val="32"/>
        </w:rPr>
        <w:t xml:space="preserve">条 </w:t>
      </w:r>
      <w:r>
        <w:rPr>
          <w:rFonts w:hint="eastAsia" w:ascii="仿宋" w:hAnsi="仿宋" w:eastAsia="仿宋" w:cs="仿宋"/>
          <w:snapToGrid w:val="0"/>
          <w:color w:val="auto"/>
          <w:spacing w:val="8"/>
          <w:kern w:val="0"/>
          <w:sz w:val="32"/>
          <w:szCs w:val="32"/>
        </w:rPr>
        <w:t>公示期内，任何单位或个人对</w:t>
      </w:r>
      <w:r>
        <w:rPr>
          <w:rFonts w:hint="eastAsia" w:ascii="仿宋" w:hAnsi="仿宋" w:eastAsia="仿宋" w:cs="仿宋"/>
          <w:snapToGrid w:val="0"/>
          <w:color w:val="auto"/>
          <w:spacing w:val="8"/>
          <w:kern w:val="0"/>
          <w:sz w:val="32"/>
          <w:szCs w:val="32"/>
          <w:lang w:eastAsia="zh-CN"/>
        </w:rPr>
        <w:t>评估</w:t>
      </w:r>
      <w:r>
        <w:rPr>
          <w:rFonts w:hint="eastAsia" w:ascii="仿宋" w:hAnsi="仿宋" w:eastAsia="仿宋" w:cs="仿宋"/>
          <w:snapToGrid w:val="0"/>
          <w:color w:val="auto"/>
          <w:spacing w:val="8"/>
          <w:kern w:val="0"/>
          <w:sz w:val="32"/>
          <w:szCs w:val="32"/>
        </w:rPr>
        <w:t>结果有异议的，可向</w:t>
      </w:r>
      <w:r>
        <w:rPr>
          <w:rFonts w:hint="eastAsia" w:ascii="仿宋" w:hAnsi="仿宋" w:eastAsia="仿宋" w:cs="仿宋"/>
          <w:snapToGrid w:val="0"/>
          <w:color w:val="auto"/>
          <w:spacing w:val="8"/>
          <w:kern w:val="0"/>
          <w:sz w:val="32"/>
          <w:szCs w:val="32"/>
          <w:lang w:val="en-US" w:eastAsia="zh-CN"/>
        </w:rPr>
        <w:t>行业自律委员会</w:t>
      </w:r>
      <w:r>
        <w:rPr>
          <w:rFonts w:hint="eastAsia" w:ascii="仿宋" w:hAnsi="仿宋" w:eastAsia="仿宋" w:cs="仿宋"/>
          <w:snapToGrid w:val="0"/>
          <w:color w:val="auto"/>
          <w:spacing w:val="8"/>
          <w:kern w:val="0"/>
          <w:sz w:val="32"/>
          <w:szCs w:val="32"/>
        </w:rPr>
        <w:t>书面提出。省协会应在收到异议申请后</w:t>
      </w:r>
      <w:r>
        <w:rPr>
          <w:rFonts w:hint="eastAsia" w:ascii="仿宋" w:hAnsi="仿宋" w:eastAsia="仿宋" w:cs="仿宋"/>
          <w:snapToGrid w:val="0"/>
          <w:color w:val="auto"/>
          <w:spacing w:val="8"/>
          <w:kern w:val="0"/>
          <w:sz w:val="32"/>
          <w:szCs w:val="32"/>
          <w:lang w:val="en-US" w:eastAsia="zh-CN"/>
        </w:rPr>
        <w:t>7</w:t>
      </w:r>
      <w:r>
        <w:rPr>
          <w:rFonts w:hint="eastAsia" w:ascii="仿宋" w:hAnsi="仿宋" w:eastAsia="仿宋" w:cs="仿宋"/>
          <w:snapToGrid w:val="0"/>
          <w:color w:val="auto"/>
          <w:spacing w:val="8"/>
          <w:kern w:val="0"/>
          <w:sz w:val="32"/>
          <w:szCs w:val="32"/>
        </w:rPr>
        <w:t>个工作日内组织核查，并将核查结果书面答复异议提出者。</w:t>
      </w:r>
    </w:p>
    <w:p w14:paraId="51F739CA">
      <w:pPr>
        <w:keepNext w:val="0"/>
        <w:keepLines w:val="0"/>
        <w:pageBreakBefore w:val="0"/>
        <w:widowControl/>
        <w:kinsoku w:val="0"/>
        <w:wordWrap/>
        <w:overflowPunct/>
        <w:topLinePunct w:val="0"/>
        <w:autoSpaceDE w:val="0"/>
        <w:autoSpaceDN w:val="0"/>
        <w:bidi w:val="0"/>
        <w:adjustRightInd w:val="0"/>
        <w:snapToGrid w:val="0"/>
        <w:spacing w:line="600" w:lineRule="exact"/>
        <w:ind w:firstLine="675"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b/>
          <w:bCs/>
          <w:snapToGrid w:val="0"/>
          <w:color w:val="auto"/>
          <w:spacing w:val="8"/>
          <w:kern w:val="0"/>
          <w:sz w:val="32"/>
          <w:szCs w:val="32"/>
        </w:rPr>
        <w:t>第十</w:t>
      </w:r>
      <w:r>
        <w:rPr>
          <w:rFonts w:hint="eastAsia" w:ascii="仿宋" w:hAnsi="仿宋" w:eastAsia="仿宋" w:cs="仿宋"/>
          <w:b/>
          <w:bCs/>
          <w:snapToGrid w:val="0"/>
          <w:color w:val="auto"/>
          <w:spacing w:val="8"/>
          <w:kern w:val="0"/>
          <w:sz w:val="32"/>
          <w:szCs w:val="32"/>
          <w:lang w:val="en-US" w:eastAsia="zh-CN"/>
        </w:rPr>
        <w:t>四</w:t>
      </w:r>
      <w:r>
        <w:rPr>
          <w:rFonts w:hint="eastAsia" w:ascii="仿宋" w:hAnsi="仿宋" w:eastAsia="仿宋" w:cs="仿宋"/>
          <w:b/>
          <w:bCs/>
          <w:snapToGrid w:val="0"/>
          <w:color w:val="auto"/>
          <w:spacing w:val="8"/>
          <w:kern w:val="0"/>
          <w:sz w:val="32"/>
          <w:szCs w:val="32"/>
        </w:rPr>
        <w:t xml:space="preserve">条 </w:t>
      </w:r>
      <w:r>
        <w:rPr>
          <w:rFonts w:hint="eastAsia" w:ascii="仿宋" w:hAnsi="仿宋" w:eastAsia="仿宋" w:cs="仿宋"/>
          <w:snapToGrid w:val="0"/>
          <w:color w:val="auto"/>
          <w:spacing w:val="8"/>
          <w:kern w:val="0"/>
          <w:sz w:val="32"/>
          <w:szCs w:val="32"/>
        </w:rPr>
        <w:t>公示期满无异议或异议处理完毕后，正式公布</w:t>
      </w:r>
      <w:r>
        <w:rPr>
          <w:rFonts w:hint="eastAsia" w:ascii="仿宋" w:hAnsi="仿宋" w:eastAsia="仿宋" w:cs="仿宋"/>
          <w:snapToGrid w:val="0"/>
          <w:color w:val="auto"/>
          <w:spacing w:val="8"/>
          <w:kern w:val="0"/>
          <w:sz w:val="32"/>
          <w:szCs w:val="32"/>
          <w:lang w:eastAsia="zh-CN"/>
        </w:rPr>
        <w:t>行业自律诚信评估</w:t>
      </w:r>
      <w:r>
        <w:rPr>
          <w:rFonts w:hint="eastAsia" w:ascii="仿宋" w:hAnsi="仿宋" w:eastAsia="仿宋" w:cs="仿宋"/>
          <w:snapToGrid w:val="0"/>
          <w:color w:val="auto"/>
          <w:spacing w:val="8"/>
          <w:kern w:val="0"/>
          <w:sz w:val="32"/>
          <w:szCs w:val="32"/>
        </w:rPr>
        <w:t>结果。</w:t>
      </w:r>
    </w:p>
    <w:p w14:paraId="7ACEEFF1">
      <w:pPr>
        <w:keepNext w:val="0"/>
        <w:keepLines w:val="0"/>
        <w:pageBreakBefore w:val="0"/>
        <w:widowControl/>
        <w:kinsoku w:val="0"/>
        <w:wordWrap/>
        <w:overflowPunct/>
        <w:topLinePunct w:val="0"/>
        <w:autoSpaceDE w:val="0"/>
        <w:autoSpaceDN w:val="0"/>
        <w:bidi w:val="0"/>
        <w:adjustRightInd w:val="0"/>
        <w:snapToGrid w:val="0"/>
        <w:spacing w:line="600" w:lineRule="exact"/>
        <w:ind w:firstLine="675"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b/>
          <w:bCs/>
          <w:snapToGrid w:val="0"/>
          <w:color w:val="auto"/>
          <w:spacing w:val="8"/>
          <w:kern w:val="0"/>
          <w:sz w:val="32"/>
          <w:szCs w:val="32"/>
        </w:rPr>
        <w:t>第十</w:t>
      </w:r>
      <w:r>
        <w:rPr>
          <w:rFonts w:hint="eastAsia" w:ascii="仿宋" w:hAnsi="仿宋" w:eastAsia="仿宋" w:cs="仿宋"/>
          <w:b/>
          <w:bCs/>
          <w:snapToGrid w:val="0"/>
          <w:color w:val="auto"/>
          <w:spacing w:val="8"/>
          <w:kern w:val="0"/>
          <w:sz w:val="32"/>
          <w:szCs w:val="32"/>
          <w:lang w:val="en-US" w:eastAsia="zh-CN"/>
        </w:rPr>
        <w:t>五</w:t>
      </w:r>
      <w:r>
        <w:rPr>
          <w:rFonts w:hint="eastAsia" w:ascii="仿宋" w:hAnsi="仿宋" w:eastAsia="仿宋" w:cs="仿宋"/>
          <w:b/>
          <w:bCs/>
          <w:snapToGrid w:val="0"/>
          <w:color w:val="auto"/>
          <w:spacing w:val="8"/>
          <w:kern w:val="0"/>
          <w:sz w:val="32"/>
          <w:szCs w:val="32"/>
        </w:rPr>
        <w:t xml:space="preserve">条 </w:t>
      </w:r>
      <w:r>
        <w:rPr>
          <w:rFonts w:hint="eastAsia" w:ascii="仿宋" w:hAnsi="仿宋" w:eastAsia="仿宋" w:cs="仿宋"/>
          <w:snapToGrid w:val="0"/>
          <w:color w:val="auto"/>
          <w:spacing w:val="8"/>
          <w:kern w:val="0"/>
          <w:sz w:val="32"/>
          <w:szCs w:val="32"/>
          <w:lang w:eastAsia="zh-CN"/>
        </w:rPr>
        <w:t>行业自律诚信评估</w:t>
      </w:r>
      <w:r>
        <w:rPr>
          <w:rFonts w:hint="eastAsia" w:ascii="仿宋" w:hAnsi="仿宋" w:eastAsia="仿宋" w:cs="仿宋"/>
          <w:snapToGrid w:val="0"/>
          <w:color w:val="auto"/>
          <w:spacing w:val="8"/>
          <w:kern w:val="0"/>
          <w:sz w:val="32"/>
          <w:szCs w:val="32"/>
        </w:rPr>
        <w:t>结果接受社会监督。</w:t>
      </w:r>
      <w:r>
        <w:rPr>
          <w:rFonts w:hint="eastAsia" w:ascii="仿宋" w:hAnsi="仿宋" w:eastAsia="仿宋" w:cs="仿宋"/>
          <w:snapToGrid w:val="0"/>
          <w:color w:val="auto"/>
          <w:spacing w:val="8"/>
          <w:kern w:val="0"/>
          <w:sz w:val="32"/>
          <w:szCs w:val="32"/>
          <w:lang w:val="en-US" w:eastAsia="zh-CN"/>
        </w:rPr>
        <w:t>参与行业自律</w:t>
      </w:r>
      <w:r>
        <w:rPr>
          <w:rFonts w:hint="eastAsia" w:ascii="仿宋" w:hAnsi="仿宋" w:eastAsia="仿宋" w:cs="仿宋"/>
          <w:snapToGrid w:val="0"/>
          <w:color w:val="auto"/>
          <w:spacing w:val="8"/>
          <w:kern w:val="0"/>
          <w:sz w:val="32"/>
          <w:szCs w:val="32"/>
          <w:lang w:eastAsia="zh-CN"/>
        </w:rPr>
        <w:t>诚信</w:t>
      </w:r>
      <w:r>
        <w:rPr>
          <w:rFonts w:hint="eastAsia" w:ascii="仿宋" w:hAnsi="仿宋" w:eastAsia="仿宋" w:cs="仿宋"/>
          <w:snapToGrid w:val="0"/>
          <w:color w:val="auto"/>
          <w:spacing w:val="8"/>
          <w:kern w:val="0"/>
          <w:sz w:val="32"/>
          <w:szCs w:val="32"/>
          <w:lang w:val="en-US" w:eastAsia="zh-CN"/>
        </w:rPr>
        <w:t>评估</w:t>
      </w:r>
      <w:r>
        <w:rPr>
          <w:rFonts w:hint="eastAsia" w:ascii="仿宋" w:hAnsi="仿宋" w:eastAsia="仿宋" w:cs="仿宋"/>
          <w:snapToGrid w:val="0"/>
          <w:color w:val="auto"/>
          <w:spacing w:val="8"/>
          <w:kern w:val="0"/>
          <w:sz w:val="32"/>
          <w:szCs w:val="32"/>
        </w:rPr>
        <w:t>的</w:t>
      </w:r>
      <w:r>
        <w:rPr>
          <w:rFonts w:hint="eastAsia" w:ascii="仿宋" w:hAnsi="仿宋" w:eastAsia="仿宋" w:cs="仿宋"/>
          <w:snapToGrid w:val="0"/>
          <w:color w:val="auto"/>
          <w:spacing w:val="8"/>
          <w:kern w:val="0"/>
          <w:sz w:val="32"/>
          <w:szCs w:val="32"/>
          <w:lang w:val="en-US" w:eastAsia="zh-CN"/>
        </w:rPr>
        <w:t>会员</w:t>
      </w:r>
      <w:r>
        <w:rPr>
          <w:rFonts w:hint="eastAsia" w:ascii="仿宋" w:hAnsi="仿宋" w:eastAsia="仿宋" w:cs="仿宋"/>
          <w:snapToGrid w:val="0"/>
          <w:color w:val="auto"/>
          <w:spacing w:val="8"/>
          <w:kern w:val="0"/>
          <w:sz w:val="32"/>
          <w:szCs w:val="32"/>
        </w:rPr>
        <w:t>单位，若在事后被发现</w:t>
      </w:r>
      <w:r>
        <w:rPr>
          <w:rFonts w:hint="eastAsia" w:ascii="仿宋" w:hAnsi="仿宋" w:eastAsia="仿宋" w:cs="仿宋"/>
          <w:snapToGrid w:val="0"/>
          <w:color w:val="auto"/>
          <w:spacing w:val="8"/>
          <w:kern w:val="0"/>
          <w:sz w:val="32"/>
          <w:szCs w:val="32"/>
          <w:lang w:eastAsia="zh-CN"/>
        </w:rPr>
        <w:t>评估</w:t>
      </w:r>
      <w:r>
        <w:rPr>
          <w:rFonts w:hint="eastAsia" w:ascii="仿宋" w:hAnsi="仿宋" w:eastAsia="仿宋" w:cs="仿宋"/>
          <w:snapToGrid w:val="0"/>
          <w:color w:val="auto"/>
          <w:spacing w:val="8"/>
          <w:kern w:val="0"/>
          <w:sz w:val="32"/>
          <w:szCs w:val="32"/>
        </w:rPr>
        <w:t>过程中存在弄虚作假且情节严重，或在异议核查</w:t>
      </w:r>
      <w:r>
        <w:rPr>
          <w:rFonts w:hint="eastAsia" w:ascii="仿宋" w:hAnsi="仿宋" w:eastAsia="仿宋" w:cs="仿宋"/>
          <w:snapToGrid w:val="0"/>
          <w:color w:val="auto"/>
          <w:spacing w:val="8"/>
          <w:kern w:val="0"/>
          <w:sz w:val="32"/>
          <w:szCs w:val="32"/>
          <w:lang w:val="en-US" w:eastAsia="zh-CN"/>
        </w:rPr>
        <w:t>时</w:t>
      </w:r>
      <w:r>
        <w:rPr>
          <w:rFonts w:hint="eastAsia" w:ascii="仿宋" w:hAnsi="仿宋" w:eastAsia="仿宋" w:cs="仿宋"/>
          <w:snapToGrid w:val="0"/>
          <w:color w:val="auto"/>
          <w:spacing w:val="8"/>
          <w:kern w:val="0"/>
          <w:sz w:val="32"/>
          <w:szCs w:val="32"/>
        </w:rPr>
        <w:t>不提供</w:t>
      </w:r>
      <w:r>
        <w:rPr>
          <w:rFonts w:hint="eastAsia" w:ascii="仿宋" w:hAnsi="仿宋" w:eastAsia="仿宋" w:cs="仿宋"/>
          <w:snapToGrid w:val="0"/>
          <w:color w:val="auto"/>
          <w:spacing w:val="8"/>
          <w:kern w:val="0"/>
          <w:sz w:val="32"/>
          <w:szCs w:val="32"/>
          <w:lang w:val="en-US" w:eastAsia="zh-CN"/>
        </w:rPr>
        <w:t>说明</w:t>
      </w:r>
      <w:r>
        <w:rPr>
          <w:rFonts w:hint="eastAsia" w:ascii="仿宋" w:hAnsi="仿宋" w:eastAsia="仿宋" w:cs="仿宋"/>
          <w:snapToGrid w:val="0"/>
          <w:color w:val="auto"/>
          <w:spacing w:val="8"/>
          <w:kern w:val="0"/>
          <w:sz w:val="32"/>
          <w:szCs w:val="32"/>
        </w:rPr>
        <w:t>材料</w:t>
      </w:r>
      <w:r>
        <w:rPr>
          <w:rFonts w:hint="eastAsia" w:ascii="仿宋" w:hAnsi="仿宋" w:eastAsia="仿宋" w:cs="仿宋"/>
          <w:snapToGrid w:val="0"/>
          <w:color w:val="auto"/>
          <w:spacing w:val="8"/>
          <w:kern w:val="0"/>
          <w:sz w:val="32"/>
          <w:szCs w:val="32"/>
          <w:lang w:val="en-US" w:eastAsia="zh-CN"/>
        </w:rPr>
        <w:t>的</w:t>
      </w:r>
      <w:r>
        <w:rPr>
          <w:rFonts w:hint="eastAsia" w:ascii="仿宋" w:hAnsi="仿宋" w:eastAsia="仿宋" w:cs="仿宋"/>
          <w:snapToGrid w:val="0"/>
          <w:color w:val="auto"/>
          <w:spacing w:val="8"/>
          <w:kern w:val="0"/>
          <w:sz w:val="32"/>
          <w:szCs w:val="32"/>
        </w:rPr>
        <w:t>、经查证属实存在严重失信行为的，省协会撤销其</w:t>
      </w:r>
      <w:r>
        <w:rPr>
          <w:rFonts w:hint="eastAsia" w:ascii="仿宋" w:hAnsi="仿宋" w:eastAsia="仿宋" w:cs="仿宋"/>
          <w:snapToGrid w:val="0"/>
          <w:color w:val="auto"/>
          <w:spacing w:val="8"/>
          <w:kern w:val="0"/>
          <w:sz w:val="32"/>
          <w:szCs w:val="32"/>
          <w:lang w:eastAsia="zh-CN"/>
        </w:rPr>
        <w:t>行业自律诚信评估</w:t>
      </w:r>
      <w:r>
        <w:rPr>
          <w:rFonts w:hint="eastAsia" w:ascii="仿宋" w:hAnsi="仿宋" w:eastAsia="仿宋" w:cs="仿宋"/>
          <w:snapToGrid w:val="0"/>
          <w:color w:val="auto"/>
          <w:spacing w:val="8"/>
          <w:kern w:val="0"/>
          <w:sz w:val="32"/>
          <w:szCs w:val="32"/>
        </w:rPr>
        <w:t>结果。</w:t>
      </w:r>
    </w:p>
    <w:p w14:paraId="1E432AA6">
      <w:pPr>
        <w:keepNext w:val="0"/>
        <w:keepLines w:val="0"/>
        <w:pageBreakBefore w:val="0"/>
        <w:widowControl/>
        <w:kinsoku w:val="0"/>
        <w:wordWrap/>
        <w:overflowPunct/>
        <w:topLinePunct w:val="0"/>
        <w:autoSpaceDE w:val="0"/>
        <w:autoSpaceDN w:val="0"/>
        <w:bidi w:val="0"/>
        <w:adjustRightInd w:val="0"/>
        <w:snapToGrid w:val="0"/>
        <w:spacing w:before="320" w:beforeLines="100" w:after="320" w:afterLines="100" w:line="600" w:lineRule="exact"/>
        <w:jc w:val="center"/>
        <w:textAlignment w:val="baseline"/>
        <w:rPr>
          <w:rFonts w:hint="eastAsia" w:ascii="黑体" w:hAnsi="黑体" w:eastAsia="黑体" w:cs="黑体"/>
          <w:snapToGrid w:val="0"/>
          <w:color w:val="auto"/>
          <w:spacing w:val="8"/>
          <w:kern w:val="0"/>
          <w:sz w:val="32"/>
          <w:szCs w:val="32"/>
        </w:rPr>
      </w:pPr>
      <w:r>
        <w:rPr>
          <w:rFonts w:hint="eastAsia" w:ascii="黑体" w:hAnsi="黑体" w:eastAsia="黑体" w:cs="黑体"/>
          <w:snapToGrid w:val="0"/>
          <w:color w:val="auto"/>
          <w:spacing w:val="8"/>
          <w:kern w:val="0"/>
          <w:sz w:val="32"/>
          <w:szCs w:val="32"/>
        </w:rPr>
        <w:t xml:space="preserve">第五章 </w:t>
      </w:r>
      <w:r>
        <w:rPr>
          <w:rFonts w:hint="eastAsia" w:ascii="黑体" w:hAnsi="黑体" w:eastAsia="黑体" w:cs="黑体"/>
          <w:snapToGrid w:val="0"/>
          <w:color w:val="auto"/>
          <w:spacing w:val="8"/>
          <w:kern w:val="0"/>
          <w:sz w:val="32"/>
          <w:szCs w:val="32"/>
          <w:lang w:eastAsia="zh-CN"/>
        </w:rPr>
        <w:t>行业自律诚信评估</w:t>
      </w:r>
      <w:r>
        <w:rPr>
          <w:rFonts w:hint="eastAsia" w:ascii="黑体" w:hAnsi="黑体" w:eastAsia="黑体" w:cs="黑体"/>
          <w:snapToGrid w:val="0"/>
          <w:color w:val="auto"/>
          <w:spacing w:val="8"/>
          <w:kern w:val="0"/>
          <w:sz w:val="32"/>
          <w:szCs w:val="32"/>
        </w:rPr>
        <w:t>结果应用</w:t>
      </w:r>
    </w:p>
    <w:p w14:paraId="01A85B56">
      <w:pPr>
        <w:keepNext w:val="0"/>
        <w:keepLines w:val="0"/>
        <w:pageBreakBefore w:val="0"/>
        <w:widowControl/>
        <w:kinsoku w:val="0"/>
        <w:wordWrap/>
        <w:overflowPunct/>
        <w:topLinePunct w:val="0"/>
        <w:autoSpaceDE w:val="0"/>
        <w:autoSpaceDN w:val="0"/>
        <w:bidi w:val="0"/>
        <w:adjustRightInd w:val="0"/>
        <w:snapToGrid w:val="0"/>
        <w:spacing w:line="600" w:lineRule="exact"/>
        <w:ind w:firstLine="675"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b/>
          <w:bCs/>
          <w:snapToGrid w:val="0"/>
          <w:color w:val="auto"/>
          <w:spacing w:val="8"/>
          <w:kern w:val="0"/>
          <w:sz w:val="32"/>
          <w:szCs w:val="32"/>
        </w:rPr>
        <w:t>第十</w:t>
      </w:r>
      <w:r>
        <w:rPr>
          <w:rFonts w:hint="eastAsia" w:ascii="仿宋" w:hAnsi="仿宋" w:eastAsia="仿宋" w:cs="仿宋"/>
          <w:b/>
          <w:bCs/>
          <w:snapToGrid w:val="0"/>
          <w:color w:val="auto"/>
          <w:spacing w:val="8"/>
          <w:kern w:val="0"/>
          <w:sz w:val="32"/>
          <w:szCs w:val="32"/>
          <w:lang w:val="en-US" w:eastAsia="zh-CN"/>
        </w:rPr>
        <w:t>六</w:t>
      </w:r>
      <w:r>
        <w:rPr>
          <w:rFonts w:hint="eastAsia" w:ascii="仿宋" w:hAnsi="仿宋" w:eastAsia="仿宋" w:cs="仿宋"/>
          <w:b/>
          <w:bCs/>
          <w:snapToGrid w:val="0"/>
          <w:color w:val="auto"/>
          <w:spacing w:val="8"/>
          <w:kern w:val="0"/>
          <w:sz w:val="32"/>
          <w:szCs w:val="32"/>
        </w:rPr>
        <w:t xml:space="preserve">条 </w:t>
      </w:r>
      <w:r>
        <w:rPr>
          <w:rFonts w:hint="eastAsia" w:ascii="仿宋" w:hAnsi="仿宋" w:eastAsia="仿宋" w:cs="仿宋"/>
          <w:snapToGrid w:val="0"/>
          <w:color w:val="auto"/>
          <w:spacing w:val="8"/>
          <w:kern w:val="0"/>
          <w:sz w:val="32"/>
          <w:szCs w:val="32"/>
          <w:lang w:val="en-US" w:eastAsia="zh-CN"/>
        </w:rPr>
        <w:t>在行业课题研究、标准制定、考察调研、</w:t>
      </w:r>
      <w:r>
        <w:rPr>
          <w:rFonts w:hint="eastAsia" w:ascii="仿宋" w:hAnsi="仿宋" w:eastAsia="仿宋" w:cs="仿宋"/>
          <w:snapToGrid w:val="0"/>
          <w:color w:val="auto"/>
          <w:spacing w:val="8"/>
          <w:kern w:val="0"/>
          <w:sz w:val="32"/>
          <w:szCs w:val="32"/>
        </w:rPr>
        <w:t>行业服务、资源对接</w:t>
      </w:r>
      <w:r>
        <w:rPr>
          <w:rFonts w:hint="eastAsia" w:ascii="仿宋" w:hAnsi="仿宋" w:eastAsia="仿宋" w:cs="仿宋"/>
          <w:snapToGrid w:val="0"/>
          <w:color w:val="auto"/>
          <w:spacing w:val="8"/>
          <w:kern w:val="0"/>
          <w:sz w:val="32"/>
          <w:szCs w:val="32"/>
          <w:lang w:eastAsia="zh-CN"/>
        </w:rPr>
        <w:t>、</w:t>
      </w:r>
      <w:r>
        <w:rPr>
          <w:rFonts w:hint="eastAsia" w:ascii="仿宋" w:hAnsi="仿宋" w:eastAsia="仿宋" w:cs="仿宋"/>
          <w:snapToGrid w:val="0"/>
          <w:color w:val="auto"/>
          <w:spacing w:val="8"/>
          <w:kern w:val="0"/>
          <w:sz w:val="32"/>
          <w:szCs w:val="32"/>
          <w:lang w:val="en-US" w:eastAsia="zh-CN"/>
        </w:rPr>
        <w:t>对外交流、参与行业活动等事务</w:t>
      </w:r>
      <w:r>
        <w:rPr>
          <w:rFonts w:hint="eastAsia" w:ascii="仿宋" w:hAnsi="仿宋" w:eastAsia="仿宋" w:cs="仿宋"/>
          <w:snapToGrid w:val="0"/>
          <w:color w:val="auto"/>
          <w:spacing w:val="8"/>
          <w:kern w:val="0"/>
          <w:sz w:val="32"/>
          <w:szCs w:val="32"/>
        </w:rPr>
        <w:t>中，优先考虑</w:t>
      </w:r>
      <w:r>
        <w:rPr>
          <w:rFonts w:hint="eastAsia" w:ascii="仿宋" w:hAnsi="仿宋" w:eastAsia="仿宋" w:cs="仿宋"/>
          <w:snapToGrid w:val="0"/>
          <w:color w:val="auto"/>
          <w:spacing w:val="8"/>
          <w:kern w:val="0"/>
          <w:sz w:val="32"/>
          <w:szCs w:val="32"/>
          <w:lang w:val="en-US" w:eastAsia="zh-CN"/>
        </w:rPr>
        <w:t>行业自律</w:t>
      </w:r>
      <w:r>
        <w:rPr>
          <w:rFonts w:hint="eastAsia" w:ascii="仿宋" w:hAnsi="仿宋" w:eastAsia="仿宋" w:cs="仿宋"/>
          <w:snapToGrid w:val="0"/>
          <w:color w:val="auto"/>
          <w:spacing w:val="8"/>
          <w:kern w:val="0"/>
          <w:sz w:val="32"/>
          <w:szCs w:val="32"/>
          <w:lang w:eastAsia="zh-CN"/>
        </w:rPr>
        <w:t>诚信</w:t>
      </w:r>
      <w:r>
        <w:rPr>
          <w:rFonts w:hint="eastAsia" w:ascii="仿宋" w:hAnsi="仿宋" w:eastAsia="仿宋" w:cs="仿宋"/>
          <w:snapToGrid w:val="0"/>
          <w:color w:val="auto"/>
          <w:spacing w:val="8"/>
          <w:kern w:val="0"/>
          <w:sz w:val="32"/>
          <w:szCs w:val="32"/>
          <w:lang w:val="en-US" w:eastAsia="zh-CN"/>
        </w:rPr>
        <w:t>评估</w:t>
      </w:r>
      <w:r>
        <w:rPr>
          <w:rFonts w:hint="eastAsia" w:ascii="仿宋" w:hAnsi="仿宋" w:eastAsia="仿宋" w:cs="仿宋"/>
          <w:snapToGrid w:val="0"/>
          <w:color w:val="auto"/>
          <w:spacing w:val="8"/>
          <w:kern w:val="0"/>
          <w:sz w:val="32"/>
          <w:szCs w:val="32"/>
        </w:rPr>
        <w:t>等级高的会员单位。</w:t>
      </w:r>
    </w:p>
    <w:p w14:paraId="2457A91F">
      <w:pPr>
        <w:keepNext w:val="0"/>
        <w:keepLines w:val="0"/>
        <w:pageBreakBefore w:val="0"/>
        <w:widowControl/>
        <w:kinsoku w:val="0"/>
        <w:wordWrap/>
        <w:overflowPunct/>
        <w:topLinePunct w:val="0"/>
        <w:autoSpaceDE w:val="0"/>
        <w:autoSpaceDN w:val="0"/>
        <w:bidi w:val="0"/>
        <w:adjustRightInd w:val="0"/>
        <w:snapToGrid w:val="0"/>
        <w:spacing w:before="320" w:beforeLines="100" w:after="320" w:afterLines="100" w:line="600" w:lineRule="exact"/>
        <w:jc w:val="center"/>
        <w:textAlignment w:val="baseline"/>
        <w:rPr>
          <w:rFonts w:hint="eastAsia" w:ascii="黑体" w:hAnsi="黑体" w:eastAsia="黑体" w:cs="黑体"/>
          <w:snapToGrid w:val="0"/>
          <w:color w:val="auto"/>
          <w:spacing w:val="8"/>
          <w:kern w:val="0"/>
          <w:sz w:val="32"/>
          <w:szCs w:val="32"/>
        </w:rPr>
      </w:pPr>
      <w:r>
        <w:rPr>
          <w:rFonts w:hint="eastAsia" w:ascii="黑体" w:hAnsi="黑体" w:eastAsia="黑体" w:cs="黑体"/>
          <w:snapToGrid w:val="0"/>
          <w:color w:val="auto"/>
          <w:spacing w:val="8"/>
          <w:kern w:val="0"/>
          <w:sz w:val="32"/>
          <w:szCs w:val="32"/>
        </w:rPr>
        <w:t>第六章 附则</w:t>
      </w:r>
    </w:p>
    <w:p w14:paraId="63ACCB22">
      <w:pPr>
        <w:keepNext w:val="0"/>
        <w:keepLines w:val="0"/>
        <w:pageBreakBefore w:val="0"/>
        <w:widowControl/>
        <w:kinsoku w:val="0"/>
        <w:wordWrap/>
        <w:overflowPunct/>
        <w:topLinePunct w:val="0"/>
        <w:autoSpaceDE w:val="0"/>
        <w:autoSpaceDN w:val="0"/>
        <w:bidi w:val="0"/>
        <w:adjustRightInd w:val="0"/>
        <w:snapToGrid w:val="0"/>
        <w:spacing w:line="600" w:lineRule="exact"/>
        <w:ind w:firstLine="675" w:firstLineChars="200"/>
        <w:jc w:val="both"/>
        <w:textAlignment w:val="baseline"/>
        <w:rPr>
          <w:rFonts w:hint="eastAsia" w:ascii="仿宋" w:hAnsi="仿宋" w:eastAsia="仿宋" w:cs="仿宋"/>
          <w:snapToGrid w:val="0"/>
          <w:color w:val="auto"/>
          <w:spacing w:val="8"/>
          <w:kern w:val="0"/>
          <w:sz w:val="32"/>
          <w:szCs w:val="32"/>
        </w:rPr>
      </w:pPr>
      <w:r>
        <w:rPr>
          <w:rFonts w:hint="eastAsia" w:ascii="仿宋" w:hAnsi="仿宋" w:eastAsia="仿宋" w:cs="仿宋"/>
          <w:b/>
          <w:bCs/>
          <w:snapToGrid w:val="0"/>
          <w:color w:val="auto"/>
          <w:spacing w:val="8"/>
          <w:kern w:val="0"/>
          <w:sz w:val="32"/>
          <w:szCs w:val="32"/>
        </w:rPr>
        <w:t>第十</w:t>
      </w:r>
      <w:r>
        <w:rPr>
          <w:rFonts w:hint="eastAsia" w:ascii="仿宋" w:hAnsi="仿宋" w:eastAsia="仿宋" w:cs="仿宋"/>
          <w:b/>
          <w:bCs/>
          <w:snapToGrid w:val="0"/>
          <w:color w:val="auto"/>
          <w:spacing w:val="8"/>
          <w:kern w:val="0"/>
          <w:sz w:val="32"/>
          <w:szCs w:val="32"/>
          <w:lang w:val="en-US" w:eastAsia="zh-CN"/>
        </w:rPr>
        <w:t>七</w:t>
      </w:r>
      <w:r>
        <w:rPr>
          <w:rFonts w:hint="eastAsia" w:ascii="仿宋" w:hAnsi="仿宋" w:eastAsia="仿宋" w:cs="仿宋"/>
          <w:b/>
          <w:bCs/>
          <w:snapToGrid w:val="0"/>
          <w:color w:val="auto"/>
          <w:spacing w:val="8"/>
          <w:kern w:val="0"/>
          <w:sz w:val="32"/>
          <w:szCs w:val="32"/>
        </w:rPr>
        <w:t xml:space="preserve">条 </w:t>
      </w:r>
      <w:r>
        <w:rPr>
          <w:rFonts w:hint="eastAsia" w:ascii="仿宋" w:hAnsi="仿宋" w:eastAsia="仿宋" w:cs="仿宋"/>
          <w:snapToGrid w:val="0"/>
          <w:color w:val="auto"/>
          <w:spacing w:val="8"/>
          <w:kern w:val="0"/>
          <w:sz w:val="32"/>
          <w:szCs w:val="32"/>
        </w:rPr>
        <w:t>本办法由</w:t>
      </w:r>
      <w:r>
        <w:rPr>
          <w:rFonts w:hint="eastAsia" w:ascii="仿宋" w:hAnsi="仿宋" w:eastAsia="仿宋" w:cs="仿宋"/>
          <w:snapToGrid w:val="0"/>
          <w:color w:val="auto"/>
          <w:spacing w:val="8"/>
          <w:kern w:val="0"/>
          <w:sz w:val="32"/>
          <w:szCs w:val="32"/>
          <w:lang w:eastAsia="zh-CN"/>
        </w:rPr>
        <w:t>河南</w:t>
      </w:r>
      <w:r>
        <w:rPr>
          <w:rFonts w:hint="eastAsia" w:ascii="仿宋" w:hAnsi="仿宋" w:eastAsia="仿宋" w:cs="仿宋"/>
          <w:snapToGrid w:val="0"/>
          <w:color w:val="auto"/>
          <w:spacing w:val="8"/>
          <w:kern w:val="0"/>
          <w:sz w:val="32"/>
          <w:szCs w:val="32"/>
        </w:rPr>
        <w:t>建设监理</w:t>
      </w:r>
      <w:r>
        <w:rPr>
          <w:rFonts w:hint="eastAsia" w:ascii="仿宋" w:hAnsi="仿宋" w:eastAsia="仿宋" w:cs="仿宋"/>
          <w:snapToGrid w:val="0"/>
          <w:color w:val="auto"/>
          <w:spacing w:val="8"/>
          <w:kern w:val="0"/>
          <w:sz w:val="32"/>
          <w:szCs w:val="32"/>
          <w:lang w:val="en-US" w:eastAsia="zh-CN"/>
        </w:rPr>
        <w:t>行业自律委员会</w:t>
      </w:r>
      <w:r>
        <w:rPr>
          <w:rFonts w:hint="eastAsia" w:ascii="仿宋" w:hAnsi="仿宋" w:eastAsia="仿宋" w:cs="仿宋"/>
          <w:snapToGrid w:val="0"/>
          <w:color w:val="auto"/>
          <w:spacing w:val="8"/>
          <w:kern w:val="0"/>
          <w:sz w:val="32"/>
          <w:szCs w:val="32"/>
        </w:rPr>
        <w:t>负责解释。</w:t>
      </w:r>
    </w:p>
    <w:p w14:paraId="6C8055C9">
      <w:pPr>
        <w:keepNext w:val="0"/>
        <w:keepLines w:val="0"/>
        <w:pageBreakBefore w:val="0"/>
        <w:widowControl/>
        <w:kinsoku w:val="0"/>
        <w:wordWrap/>
        <w:overflowPunct/>
        <w:topLinePunct w:val="0"/>
        <w:autoSpaceDE w:val="0"/>
        <w:autoSpaceDN w:val="0"/>
        <w:bidi w:val="0"/>
        <w:adjustRightInd w:val="0"/>
        <w:snapToGrid w:val="0"/>
        <w:spacing w:line="600" w:lineRule="exact"/>
        <w:ind w:firstLine="675" w:firstLineChars="200"/>
        <w:jc w:val="both"/>
        <w:textAlignment w:val="baseline"/>
        <w:rPr>
          <w:rFonts w:hint="default" w:ascii="方正小标宋简体" w:hAnsi="方正小标宋简体" w:eastAsia="方正小标宋简体" w:cs="方正小标宋简体"/>
          <w:snapToGrid w:val="0"/>
          <w:color w:val="000000"/>
          <w:spacing w:val="8"/>
          <w:kern w:val="0"/>
          <w:sz w:val="44"/>
          <w:szCs w:val="44"/>
          <w:lang w:val="en-US" w:eastAsia="zh-CN"/>
        </w:rPr>
      </w:pPr>
      <w:r>
        <w:rPr>
          <w:rFonts w:hint="eastAsia" w:ascii="仿宋" w:hAnsi="仿宋" w:eastAsia="仿宋" w:cs="仿宋"/>
          <w:b/>
          <w:bCs/>
          <w:snapToGrid w:val="0"/>
          <w:color w:val="auto"/>
          <w:spacing w:val="8"/>
          <w:kern w:val="0"/>
          <w:sz w:val="32"/>
          <w:szCs w:val="32"/>
        </w:rPr>
        <w:t>第</w:t>
      </w:r>
      <w:r>
        <w:rPr>
          <w:rFonts w:hint="eastAsia" w:ascii="仿宋" w:hAnsi="仿宋" w:eastAsia="仿宋" w:cs="仿宋"/>
          <w:b/>
          <w:bCs/>
          <w:snapToGrid w:val="0"/>
          <w:color w:val="auto"/>
          <w:spacing w:val="8"/>
          <w:kern w:val="0"/>
          <w:sz w:val="32"/>
          <w:szCs w:val="32"/>
          <w:lang w:val="en-US" w:eastAsia="zh-CN"/>
        </w:rPr>
        <w:t>十八</w:t>
      </w:r>
      <w:r>
        <w:rPr>
          <w:rFonts w:hint="eastAsia" w:ascii="仿宋" w:hAnsi="仿宋" w:eastAsia="仿宋" w:cs="仿宋"/>
          <w:b/>
          <w:bCs/>
          <w:snapToGrid w:val="0"/>
          <w:color w:val="auto"/>
          <w:spacing w:val="8"/>
          <w:kern w:val="0"/>
          <w:sz w:val="32"/>
          <w:szCs w:val="32"/>
        </w:rPr>
        <w:t xml:space="preserve">条 </w:t>
      </w:r>
      <w:r>
        <w:rPr>
          <w:rFonts w:hint="eastAsia" w:ascii="仿宋" w:hAnsi="仿宋" w:eastAsia="仿宋" w:cs="仿宋"/>
          <w:snapToGrid w:val="0"/>
          <w:color w:val="auto"/>
          <w:spacing w:val="8"/>
          <w:kern w:val="0"/>
          <w:sz w:val="32"/>
          <w:szCs w:val="32"/>
        </w:rPr>
        <w:t>本办法自</w:t>
      </w:r>
      <w:r>
        <w:rPr>
          <w:rFonts w:hint="eastAsia" w:ascii="仿宋" w:hAnsi="仿宋" w:eastAsia="仿宋" w:cs="仿宋"/>
          <w:snapToGrid w:val="0"/>
          <w:color w:val="auto"/>
          <w:spacing w:val="8"/>
          <w:kern w:val="0"/>
          <w:sz w:val="32"/>
          <w:szCs w:val="32"/>
          <w:lang w:val="en-US" w:eastAsia="zh-CN"/>
        </w:rPr>
        <w:t>四届十次理事会审议通过</w:t>
      </w:r>
      <w:r>
        <w:rPr>
          <w:rFonts w:hint="eastAsia" w:ascii="仿宋" w:hAnsi="仿宋" w:eastAsia="仿宋" w:cs="仿宋"/>
          <w:snapToGrid w:val="0"/>
          <w:color w:val="auto"/>
          <w:spacing w:val="8"/>
          <w:kern w:val="0"/>
          <w:sz w:val="32"/>
          <w:szCs w:val="32"/>
        </w:rPr>
        <w:t>之日起施行</w:t>
      </w:r>
      <w:r>
        <w:rPr>
          <w:rFonts w:hint="eastAsia" w:ascii="宋体" w:hAnsi="宋体" w:eastAsia="宋体" w:cs="宋体"/>
          <w:snapToGrid w:val="0"/>
          <w:color w:val="000000"/>
          <w:spacing w:val="8"/>
          <w:kern w:val="0"/>
          <w:sz w:val="31"/>
          <w:szCs w:val="31"/>
        </w:rPr>
        <w:t>。</w:t>
      </w:r>
    </w:p>
    <w:p w14:paraId="5AA93B3C">
      <w:pPr>
        <w:pStyle w:val="2"/>
        <w:rPr>
          <w:rFonts w:hint="default" w:ascii="方正小标宋简体" w:hAnsi="方正小标宋简体" w:eastAsia="方正小标宋简体" w:cs="方正小标宋简体"/>
          <w:snapToGrid w:val="0"/>
          <w:color w:val="000000"/>
          <w:spacing w:val="8"/>
          <w:kern w:val="0"/>
          <w:sz w:val="44"/>
          <w:szCs w:val="44"/>
          <w:lang w:val="en-US" w:eastAsia="zh-CN"/>
        </w:rPr>
      </w:pPr>
    </w:p>
    <w:p w14:paraId="10BE8B26">
      <w:pPr>
        <w:pStyle w:val="2"/>
        <w:rPr>
          <w:rFonts w:hint="eastAsia" w:ascii="仿宋" w:hAnsi="仿宋" w:eastAsia="仿宋" w:cs="仿宋"/>
          <w:snapToGrid w:val="0"/>
          <w:color w:val="000000"/>
          <w:spacing w:val="8"/>
          <w:kern w:val="0"/>
          <w:sz w:val="32"/>
          <w:szCs w:val="32"/>
          <w:lang w:val="en-US" w:eastAsia="zh-CN"/>
        </w:rPr>
        <w:sectPr>
          <w:footerReference r:id="rId3" w:type="default"/>
          <w:pgSz w:w="11906" w:h="16838"/>
          <w:pgMar w:top="1440" w:right="1803" w:bottom="1440" w:left="1803" w:header="851" w:footer="992" w:gutter="0"/>
          <w:pgNumType w:fmt="decimal"/>
          <w:cols w:space="0" w:num="1"/>
          <w:rtlGutter w:val="0"/>
          <w:docGrid w:type="lines" w:linePitch="319" w:charSpace="0"/>
        </w:sectPr>
      </w:pPr>
    </w:p>
    <w:p w14:paraId="26E1B4D2">
      <w:pPr>
        <w:pStyle w:val="2"/>
        <w:ind w:left="0" w:leftChars="0" w:firstLine="0" w:firstLineChars="0"/>
        <w:rPr>
          <w:rFonts w:hint="eastAsia" w:ascii="仿宋" w:hAnsi="仿宋" w:eastAsia="仿宋" w:cs="仿宋"/>
          <w:snapToGrid w:val="0"/>
          <w:color w:val="000000"/>
          <w:spacing w:val="8"/>
          <w:kern w:val="0"/>
          <w:sz w:val="32"/>
          <w:szCs w:val="32"/>
          <w:lang w:val="en-US" w:eastAsia="zh-CN"/>
        </w:rPr>
      </w:pPr>
      <w:r>
        <w:rPr>
          <w:rFonts w:hint="eastAsia" w:ascii="仿宋" w:hAnsi="仿宋" w:eastAsia="仿宋" w:cs="仿宋"/>
          <w:snapToGrid w:val="0"/>
          <w:color w:val="000000"/>
          <w:spacing w:val="8"/>
          <w:kern w:val="0"/>
          <w:sz w:val="32"/>
          <w:szCs w:val="32"/>
          <w:lang w:val="en-US" w:eastAsia="zh-CN"/>
        </w:rPr>
        <w:t>附件2：</w:t>
      </w:r>
    </w:p>
    <w:tbl>
      <w:tblPr>
        <w:tblStyle w:val="7"/>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07"/>
        <w:gridCol w:w="1562"/>
        <w:gridCol w:w="7988"/>
        <w:gridCol w:w="3024"/>
      </w:tblGrid>
      <w:tr w14:paraId="2C341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0" w:hRule="atLeast"/>
        </w:trPr>
        <w:tc>
          <w:tcPr>
            <w:tcW w:w="0" w:type="auto"/>
            <w:gridSpan w:val="4"/>
            <w:tcBorders>
              <w:top w:val="nil"/>
              <w:left w:val="nil"/>
              <w:bottom w:val="nil"/>
              <w:right w:val="nil"/>
            </w:tcBorders>
            <w:shd w:val="clear" w:color="auto" w:fill="auto"/>
            <w:vAlign w:val="top"/>
          </w:tcPr>
          <w:p w14:paraId="2F4BA2A8">
            <w:pPr>
              <w:keepNext w:val="0"/>
              <w:keepLines w:val="0"/>
              <w:widowControl/>
              <w:suppressLineNumbers w:val="0"/>
              <w:jc w:val="left"/>
              <w:textAlignment w:val="top"/>
              <w:rPr>
                <w:rStyle w:val="9"/>
                <w:rFonts w:eastAsia="黑体"/>
                <w:lang w:val="en-US" w:eastAsia="zh-CN" w:bidi="ar"/>
              </w:rPr>
            </w:pPr>
          </w:p>
          <w:p w14:paraId="045FACA8">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right="0"/>
              <w:jc w:val="center"/>
              <w:textAlignment w:val="auto"/>
              <w:rPr>
                <w:rFonts w:hint="eastAsia" w:ascii="楷体" w:hAnsi="楷体" w:eastAsia="楷体" w:cs="楷体"/>
                <w:spacing w:val="-6"/>
                <w:sz w:val="32"/>
                <w:szCs w:val="32"/>
                <w:shd w:val="clear" w:color="auto" w:fill="FFFFFF"/>
                <w:lang w:val="en-US" w:eastAsia="zh-CN" w:bidi="ar-SA"/>
              </w:rPr>
            </w:pPr>
            <w:r>
              <w:rPr>
                <w:rStyle w:val="10"/>
                <w:lang w:val="en-US" w:eastAsia="zh-CN" w:bidi="ar"/>
              </w:rPr>
              <w:t>会员单位</w:t>
            </w:r>
            <w:r>
              <w:rPr>
                <w:rStyle w:val="10"/>
                <w:rFonts w:hint="eastAsia"/>
                <w:lang w:val="en-US" w:eastAsia="zh-CN" w:bidi="ar"/>
              </w:rPr>
              <w:t>行业自律诚信评估</w:t>
            </w:r>
            <w:r>
              <w:rPr>
                <w:rStyle w:val="10"/>
                <w:lang w:val="en-US" w:eastAsia="zh-CN" w:bidi="ar"/>
              </w:rPr>
              <w:t>标准 (2025年版)</w:t>
            </w:r>
            <w:r>
              <w:rPr>
                <w:rStyle w:val="10"/>
                <w:lang w:val="en-US" w:eastAsia="zh-CN" w:bidi="ar"/>
              </w:rPr>
              <w:br w:type="textWrapping"/>
            </w:r>
            <w:r>
              <w:rPr>
                <w:rFonts w:hint="eastAsia" w:ascii="楷体" w:hAnsi="楷体" w:eastAsia="楷体" w:cs="楷体"/>
                <w:spacing w:val="-6"/>
                <w:sz w:val="32"/>
                <w:szCs w:val="32"/>
                <w:shd w:val="clear" w:color="auto" w:fill="FFFFFF"/>
                <w:lang w:val="en-US" w:eastAsia="zh-CN" w:bidi="ar-SA"/>
              </w:rPr>
              <w:t>（四届十次常务理事会通过）</w:t>
            </w:r>
          </w:p>
          <w:p w14:paraId="45CA1D27">
            <w:pPr>
              <w:keepNext w:val="0"/>
              <w:keepLines w:val="0"/>
              <w:widowControl/>
              <w:suppressLineNumbers w:val="0"/>
              <w:jc w:val="center"/>
              <w:textAlignment w:val="top"/>
              <w:rPr>
                <w:rFonts w:ascii="黑体" w:hAnsi="宋体" w:eastAsia="黑体" w:cs="黑体"/>
                <w:i w:val="0"/>
                <w:iCs w:val="0"/>
                <w:color w:val="000000"/>
                <w:sz w:val="30"/>
                <w:szCs w:val="30"/>
                <w:u w:val="none"/>
              </w:rPr>
            </w:pPr>
          </w:p>
        </w:tc>
      </w:tr>
      <w:tr w14:paraId="241C0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4097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一级指标</w:t>
            </w: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C0C1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二级指标</w:t>
            </w:r>
          </w:p>
        </w:tc>
        <w:tc>
          <w:tcPr>
            <w:tcW w:w="7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867B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评分细则</w:t>
            </w:r>
          </w:p>
        </w:tc>
        <w:tc>
          <w:tcPr>
            <w:tcW w:w="3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603A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信息来源及获取方式</w:t>
            </w:r>
          </w:p>
        </w:tc>
      </w:tr>
      <w:tr w14:paraId="50709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5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321954">
            <w:pPr>
              <w:keepNext w:val="0"/>
              <w:keepLines w:val="0"/>
              <w:widowControl/>
              <w:numPr>
                <w:ilvl w:val="0"/>
                <w:numId w:val="1"/>
              </w:numPr>
              <w:suppressLineNumbers w:val="0"/>
              <w:jc w:val="center"/>
              <w:textAlignment w:val="center"/>
              <w:rPr>
                <w:rFonts w:hint="eastAsia" w:ascii="宋体" w:hAnsi="宋体" w:eastAsia="宋体" w:cs="宋体"/>
                <w:b/>
                <w:bCs/>
                <w:i w:val="0"/>
                <w:iCs w:val="0"/>
                <w:color w:val="000000"/>
                <w:sz w:val="22"/>
                <w:szCs w:val="22"/>
                <w:u w:val="none"/>
              </w:rPr>
            </w:pPr>
            <w:r>
              <w:rPr>
                <w:rStyle w:val="12"/>
                <w:lang w:val="en-US" w:eastAsia="zh-CN" w:bidi="ar"/>
              </w:rPr>
              <w:t>基本信息</w:t>
            </w:r>
            <w:r>
              <w:rPr>
                <w:rStyle w:val="13"/>
                <w:lang w:val="en-US" w:eastAsia="zh-CN" w:bidi="ar"/>
              </w:rPr>
              <w:br w:type="textWrapping"/>
            </w:r>
            <w:r>
              <w:rPr>
                <w:rStyle w:val="12"/>
                <w:lang w:val="en-US" w:eastAsia="zh-CN" w:bidi="ar"/>
              </w:rPr>
              <w:t>(20分)</w:t>
            </w: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FDCB0A4">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 党建工作(2分)</w:t>
            </w:r>
          </w:p>
        </w:tc>
        <w:tc>
          <w:tcPr>
            <w:tcW w:w="7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21373">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企业建立相应的党组织，正常开展党建活动，得2分。</w:t>
            </w:r>
          </w:p>
        </w:tc>
        <w:tc>
          <w:tcPr>
            <w:tcW w:w="3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296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企业申报并提供证明材料</w:t>
            </w:r>
          </w:p>
        </w:tc>
      </w:tr>
      <w:tr w14:paraId="21F9E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1F06C">
            <w:pPr>
              <w:jc w:val="center"/>
              <w:rPr>
                <w:rFonts w:hint="eastAsia" w:ascii="宋体" w:hAnsi="宋体" w:eastAsia="宋体" w:cs="宋体"/>
                <w:b/>
                <w:bCs/>
                <w:i w:val="0"/>
                <w:iCs w:val="0"/>
                <w:color w:val="000000"/>
                <w:sz w:val="22"/>
                <w:szCs w:val="22"/>
                <w:u w:val="none"/>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27CFE8A">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 人力资源(5分)</w:t>
            </w:r>
          </w:p>
        </w:tc>
        <w:tc>
          <w:tcPr>
            <w:tcW w:w="7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B4876">
            <w:pPr>
              <w:keepNext w:val="0"/>
              <w:keepLines w:val="0"/>
              <w:widowControl/>
              <w:suppressLineNumbers w:val="0"/>
              <w:jc w:val="left"/>
              <w:textAlignment w:val="bottom"/>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注册监理工程师数量达到相应资质标准，得5分。</w:t>
            </w:r>
            <w:r>
              <w:rPr>
                <w:rStyle w:val="14"/>
                <w:rFonts w:hint="eastAsia"/>
                <w:lang w:val="en-US" w:eastAsia="zh-CN" w:bidi="ar"/>
              </w:rPr>
              <w:t>四库一平台标注资质异常扣2分。</w:t>
            </w:r>
          </w:p>
        </w:tc>
        <w:tc>
          <w:tcPr>
            <w:tcW w:w="3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08174">
            <w:pPr>
              <w:jc w:val="left"/>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企业申报并提供证明材料，行业自律委员会复核</w:t>
            </w:r>
          </w:p>
        </w:tc>
      </w:tr>
      <w:tr w14:paraId="55E60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48E53">
            <w:pPr>
              <w:jc w:val="center"/>
              <w:rPr>
                <w:rFonts w:hint="eastAsia" w:ascii="宋体" w:hAnsi="宋体" w:eastAsia="宋体" w:cs="宋体"/>
                <w:b/>
                <w:bCs/>
                <w:i w:val="0"/>
                <w:iCs w:val="0"/>
                <w:color w:val="000000"/>
                <w:sz w:val="22"/>
                <w:szCs w:val="22"/>
                <w:u w:val="none"/>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21E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 依法纳税(5分)</w:t>
            </w:r>
          </w:p>
        </w:tc>
        <w:tc>
          <w:tcPr>
            <w:tcW w:w="7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E42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企业依法纳税，得5分。违规1次扣2分，违规2次扣5分。</w:t>
            </w:r>
          </w:p>
        </w:tc>
        <w:tc>
          <w:tcPr>
            <w:tcW w:w="3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4BD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企业申报并提供证明材料或承诺函</w:t>
            </w:r>
          </w:p>
        </w:tc>
      </w:tr>
      <w:tr w14:paraId="1E81D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BE77D">
            <w:pPr>
              <w:jc w:val="center"/>
              <w:rPr>
                <w:rFonts w:hint="eastAsia" w:ascii="宋体" w:hAnsi="宋体" w:eastAsia="宋体" w:cs="宋体"/>
                <w:b/>
                <w:bCs/>
                <w:i w:val="0"/>
                <w:iCs w:val="0"/>
                <w:color w:val="000000"/>
                <w:sz w:val="22"/>
                <w:szCs w:val="22"/>
                <w:u w:val="none"/>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A00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 员工权益保障(8分)</w:t>
            </w:r>
          </w:p>
        </w:tc>
        <w:tc>
          <w:tcPr>
            <w:tcW w:w="7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1E5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--依法与员工签订劳动合同得4分；未与员工签订劳动合同或违规解除合同被查实的，发生一起扣1分，4 分扣完为止；</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--依法为员工办理社保得4分；未依法为员工办理社保被查实的，发生一起扣1分，4分扣完为止。</w:t>
            </w:r>
          </w:p>
        </w:tc>
        <w:tc>
          <w:tcPr>
            <w:tcW w:w="3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F45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企业申报并提供证明材料或承诺函</w:t>
            </w:r>
          </w:p>
        </w:tc>
      </w:tr>
      <w:tr w14:paraId="0DB31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0" w:hRule="atLeast"/>
        </w:trPr>
        <w:tc>
          <w:tcPr>
            <w:tcW w:w="15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7211A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Style w:val="12"/>
                <w:lang w:val="en-US" w:eastAsia="zh-CN" w:bidi="ar"/>
              </w:rPr>
              <w:t>2.经营管理信息</w:t>
            </w:r>
            <w:r>
              <w:rPr>
                <w:rStyle w:val="13"/>
                <w:lang w:val="en-US" w:eastAsia="zh-CN" w:bidi="ar"/>
              </w:rPr>
              <w:br w:type="textWrapping"/>
            </w:r>
            <w:r>
              <w:rPr>
                <w:rStyle w:val="12"/>
                <w:lang w:val="en-US" w:eastAsia="zh-CN" w:bidi="ar"/>
              </w:rPr>
              <w:t>(30分)</w:t>
            </w: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823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 监理业务收入(5分)</w:t>
            </w:r>
          </w:p>
        </w:tc>
        <w:tc>
          <w:tcPr>
            <w:tcW w:w="7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7E4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企业监理业务收入 (含全过程工程咨询) ，在省内：                            --排名前 30% (含)，得 5 分；                                                                                  --排名前 30%-50% (含) ，得 4 分；                                                         --排名前 50%-80% (含) ，得 3 分；                                              --排名前 80%-90% (含) ，得 2 分；                                                           --排名90%以后且有监理业务收入得1 分。</w:t>
            </w:r>
          </w:p>
        </w:tc>
        <w:tc>
          <w:tcPr>
            <w:tcW w:w="3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D65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行业自律委员会根据年度监理统计调查数据进行赋分。</w:t>
            </w:r>
          </w:p>
        </w:tc>
      </w:tr>
      <w:tr w14:paraId="5D322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2" w:hRule="atLeast"/>
        </w:trPr>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3057B">
            <w:pPr>
              <w:jc w:val="center"/>
              <w:rPr>
                <w:rFonts w:hint="eastAsia" w:ascii="宋体" w:hAnsi="宋体" w:eastAsia="宋体" w:cs="宋体"/>
                <w:b/>
                <w:bCs/>
                <w:i w:val="0"/>
                <w:iCs w:val="0"/>
                <w:color w:val="000000"/>
                <w:sz w:val="22"/>
                <w:szCs w:val="22"/>
                <w:u w:val="none"/>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E88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 合同履约(10分)</w:t>
            </w:r>
          </w:p>
        </w:tc>
        <w:tc>
          <w:tcPr>
            <w:tcW w:w="7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CF6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14"/>
                <w:rFonts w:hint="eastAsia"/>
                <w:lang w:val="en-US" w:eastAsia="zh-CN" w:bidi="ar"/>
              </w:rPr>
              <w:t>--</w:t>
            </w:r>
            <w:r>
              <w:rPr>
                <w:rStyle w:val="14"/>
                <w:lang w:val="en-US" w:eastAsia="zh-CN" w:bidi="ar"/>
              </w:rPr>
              <w:t>遵守合同约定，履职尽责，服务良好，得10分；</w:t>
            </w:r>
            <w:r>
              <w:rPr>
                <w:rStyle w:val="16"/>
                <w:rFonts w:ascii="宋体" w:hAnsi="宋体" w:eastAsia="宋体" w:cs="宋体"/>
                <w:sz w:val="24"/>
                <w:szCs w:val="24"/>
                <w:lang w:val="en-US" w:eastAsia="zh-CN" w:bidi="ar"/>
              </w:rPr>
              <w:br w:type="textWrapping"/>
            </w:r>
            <w:r>
              <w:rPr>
                <w:rStyle w:val="16"/>
                <w:rFonts w:hint="eastAsia" w:ascii="宋体" w:hAnsi="宋体" w:eastAsia="宋体" w:cs="宋体"/>
                <w:sz w:val="24"/>
                <w:szCs w:val="24"/>
                <w:lang w:val="en-US" w:eastAsia="zh-CN" w:bidi="ar"/>
              </w:rPr>
              <w:t>--</w:t>
            </w:r>
            <w:r>
              <w:rPr>
                <w:rStyle w:val="14"/>
                <w:lang w:val="en-US" w:eastAsia="zh-CN" w:bidi="ar"/>
              </w:rPr>
              <w:t>合同履约过程中如有业主投诉被查实的，或因违约引发合同中止、纠纷、有责任的诉讼等情形的，每发生一次扣2分，10 分扣完为止。</w:t>
            </w:r>
          </w:p>
        </w:tc>
        <w:tc>
          <w:tcPr>
            <w:tcW w:w="3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D02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企业申报并提供证明材料或承诺函</w:t>
            </w:r>
          </w:p>
        </w:tc>
      </w:tr>
      <w:tr w14:paraId="76AA4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9" w:hRule="atLeast"/>
        </w:trPr>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BD2A6">
            <w:pPr>
              <w:jc w:val="center"/>
              <w:rPr>
                <w:rFonts w:hint="eastAsia" w:ascii="宋体" w:hAnsi="宋体" w:eastAsia="宋体" w:cs="宋体"/>
                <w:b/>
                <w:bCs/>
                <w:i w:val="0"/>
                <w:iCs w:val="0"/>
                <w:color w:val="000000"/>
                <w:sz w:val="22"/>
                <w:szCs w:val="22"/>
                <w:u w:val="none"/>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597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 教育培训(10分)</w:t>
            </w:r>
          </w:p>
        </w:tc>
        <w:tc>
          <w:tcPr>
            <w:tcW w:w="7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D70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14"/>
                <w:lang w:val="en-US" w:eastAsia="zh-CN" w:bidi="ar"/>
              </w:rPr>
              <w:t>按规定和要求组织本企业监理人员参加监理行业相关的继续教育和知识技能培训工作，得10分。</w:t>
            </w:r>
          </w:p>
        </w:tc>
        <w:tc>
          <w:tcPr>
            <w:tcW w:w="3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2C4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企业申报并提供证明材料或承诺函</w:t>
            </w:r>
          </w:p>
        </w:tc>
      </w:tr>
      <w:tr w14:paraId="08DB7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A20A8">
            <w:pPr>
              <w:jc w:val="center"/>
              <w:rPr>
                <w:rFonts w:hint="eastAsia" w:ascii="宋体" w:hAnsi="宋体" w:eastAsia="宋体" w:cs="宋体"/>
                <w:b/>
                <w:bCs/>
                <w:i w:val="0"/>
                <w:iCs w:val="0"/>
                <w:color w:val="000000"/>
                <w:sz w:val="22"/>
                <w:szCs w:val="22"/>
                <w:u w:val="none"/>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4D3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 管理体系认证(5分)</w:t>
            </w:r>
          </w:p>
        </w:tc>
        <w:tc>
          <w:tcPr>
            <w:tcW w:w="7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BC3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18"/>
                <w:lang w:val="en-US" w:eastAsia="zh-CN" w:bidi="ar"/>
              </w:rPr>
              <w:t>完成“质量，环境，职业健康安全”管理体系认证</w:t>
            </w:r>
            <w:r>
              <w:rPr>
                <w:rStyle w:val="18"/>
                <w:rFonts w:hint="eastAsia"/>
                <w:lang w:val="en-US" w:eastAsia="zh-CN" w:bidi="ar"/>
              </w:rPr>
              <w:t>的</w:t>
            </w:r>
            <w:r>
              <w:rPr>
                <w:rStyle w:val="18"/>
                <w:lang w:val="en-US" w:eastAsia="zh-CN" w:bidi="ar"/>
              </w:rPr>
              <w:t>得5分，缺一项扣2 分，扣完为止。</w:t>
            </w:r>
          </w:p>
        </w:tc>
        <w:tc>
          <w:tcPr>
            <w:tcW w:w="3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5A5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企业申报并提供证明材料</w:t>
            </w:r>
          </w:p>
        </w:tc>
      </w:tr>
      <w:tr w14:paraId="633B2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0" w:hRule="atLeast"/>
        </w:trPr>
        <w:tc>
          <w:tcPr>
            <w:tcW w:w="1507" w:type="dxa"/>
            <w:vMerge w:val="restart"/>
            <w:tcBorders>
              <w:top w:val="single" w:color="000000" w:sz="4" w:space="0"/>
              <w:left w:val="single" w:color="000000" w:sz="4" w:space="0"/>
              <w:bottom w:val="nil"/>
              <w:right w:val="single" w:color="000000" w:sz="4" w:space="0"/>
            </w:tcBorders>
            <w:shd w:val="clear" w:color="auto" w:fill="auto"/>
            <w:vAlign w:val="center"/>
          </w:tcPr>
          <w:p w14:paraId="18F9A83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Style w:val="12"/>
                <w:lang w:val="en-US" w:eastAsia="zh-CN" w:bidi="ar"/>
              </w:rPr>
              <w:t>3.良好行为信息</w:t>
            </w:r>
            <w:r>
              <w:rPr>
                <w:rStyle w:val="13"/>
                <w:lang w:val="en-US" w:eastAsia="zh-CN" w:bidi="ar"/>
              </w:rPr>
              <w:br w:type="textWrapping"/>
            </w:r>
            <w:r>
              <w:rPr>
                <w:rStyle w:val="12"/>
                <w:lang w:val="en-US" w:eastAsia="zh-CN" w:bidi="ar"/>
              </w:rPr>
              <w:t>(30分)</w:t>
            </w: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8B6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 项目获奖及科技创新 (15分)</w:t>
            </w:r>
          </w:p>
        </w:tc>
        <w:tc>
          <w:tcPr>
            <w:tcW w:w="7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ADD3E">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--每获得一项全国奖项得3分；每获得一项省级奖项得2分；每获得一项市级奖项得1分；</w:t>
            </w:r>
          </w:p>
          <w:p w14:paraId="583ABDBB">
            <w:pPr>
              <w:keepNext w:val="0"/>
              <w:keepLines w:val="0"/>
              <w:widowControl/>
              <w:suppressLineNumbers w:val="0"/>
              <w:jc w:val="left"/>
              <w:textAlignment w:val="center"/>
              <w:rPr>
                <w:rStyle w:val="18"/>
                <w:lang w:val="en-US" w:eastAsia="zh-CN" w:bidi="ar"/>
              </w:rPr>
            </w:pPr>
            <w:r>
              <w:rPr>
                <w:rFonts w:hint="eastAsia" w:ascii="宋体" w:hAnsi="宋体" w:eastAsia="宋体" w:cs="宋体"/>
                <w:i w:val="0"/>
                <w:iCs w:val="0"/>
                <w:color w:val="000000"/>
                <w:kern w:val="0"/>
                <w:sz w:val="22"/>
                <w:szCs w:val="22"/>
                <w:u w:val="none"/>
                <w:lang w:val="en-US" w:eastAsia="zh-CN" w:bidi="ar"/>
              </w:rPr>
              <w:t>--</w:t>
            </w:r>
            <w:r>
              <w:rPr>
                <w:rStyle w:val="18"/>
                <w:lang w:val="en-US" w:eastAsia="zh-CN" w:bidi="ar"/>
              </w:rPr>
              <w:t>每获得一项国家级科学技术类奖项得3分；每获得一项省 (部) 级科学技术类奖项得2分；每获得一项</w:t>
            </w:r>
            <w:r>
              <w:rPr>
                <w:rStyle w:val="18"/>
                <w:rFonts w:hint="eastAsia"/>
                <w:lang w:val="en-US" w:eastAsia="zh-CN" w:bidi="ar"/>
              </w:rPr>
              <w:t>市</w:t>
            </w:r>
            <w:r>
              <w:rPr>
                <w:rStyle w:val="18"/>
                <w:lang w:val="en-US" w:eastAsia="zh-CN" w:bidi="ar"/>
              </w:rPr>
              <w:t>级科学技术类奖项得</w:t>
            </w:r>
            <w:r>
              <w:rPr>
                <w:rStyle w:val="18"/>
                <w:rFonts w:hint="eastAsia"/>
                <w:lang w:val="en-US" w:eastAsia="zh-CN" w:bidi="ar"/>
              </w:rPr>
              <w:t>1</w:t>
            </w:r>
            <w:r>
              <w:rPr>
                <w:rStyle w:val="18"/>
                <w:lang w:val="en-US" w:eastAsia="zh-CN" w:bidi="ar"/>
              </w:rPr>
              <w:t>分；</w:t>
            </w:r>
          </w:p>
          <w:p w14:paraId="66371369">
            <w:pPr>
              <w:keepNext w:val="0"/>
              <w:keepLines w:val="0"/>
              <w:widowControl/>
              <w:suppressLineNumbers w:val="0"/>
              <w:jc w:val="left"/>
              <w:textAlignment w:val="center"/>
              <w:rPr>
                <w:rStyle w:val="18"/>
                <w:rFonts w:hint="eastAsia"/>
                <w:lang w:val="en-US" w:eastAsia="zh-CN" w:bidi="ar"/>
              </w:rPr>
            </w:pPr>
            <w:r>
              <w:rPr>
                <w:rStyle w:val="18"/>
                <w:rFonts w:hint="eastAsia"/>
                <w:lang w:val="en-US" w:eastAsia="zh-CN" w:bidi="ar"/>
              </w:rPr>
              <w:t>--</w:t>
            </w:r>
            <w:r>
              <w:rPr>
                <w:rStyle w:val="18"/>
                <w:lang w:val="en-US" w:eastAsia="zh-CN" w:bidi="ar"/>
              </w:rPr>
              <w:t xml:space="preserve">每参编一项国家标准得 </w:t>
            </w:r>
            <w:r>
              <w:rPr>
                <w:rStyle w:val="18"/>
                <w:rFonts w:hint="eastAsia"/>
                <w:lang w:val="en-US" w:eastAsia="zh-CN" w:bidi="ar"/>
              </w:rPr>
              <w:t>3</w:t>
            </w:r>
            <w:r>
              <w:rPr>
                <w:rStyle w:val="18"/>
                <w:lang w:val="en-US" w:eastAsia="zh-CN" w:bidi="ar"/>
              </w:rPr>
              <w:t xml:space="preserve"> 分；参编一项行业标准、地方标准、团体标准</w:t>
            </w:r>
            <w:r>
              <w:rPr>
                <w:rStyle w:val="18"/>
                <w:rFonts w:hint="eastAsia"/>
                <w:lang w:val="en-US" w:eastAsia="zh-CN" w:bidi="ar"/>
              </w:rPr>
              <w:t>得2分；</w:t>
            </w:r>
          </w:p>
          <w:p w14:paraId="6D205E7B">
            <w:pPr>
              <w:keepNext w:val="0"/>
              <w:keepLines w:val="0"/>
              <w:widowControl/>
              <w:suppressLineNumbers w:val="0"/>
              <w:jc w:val="left"/>
              <w:textAlignment w:val="center"/>
              <w:rPr>
                <w:rStyle w:val="18"/>
                <w:lang w:val="en-US" w:eastAsia="zh-CN" w:bidi="ar"/>
              </w:rPr>
            </w:pPr>
            <w:r>
              <w:rPr>
                <w:rStyle w:val="18"/>
                <w:rFonts w:hint="eastAsia"/>
                <w:lang w:val="en-US" w:eastAsia="zh-CN" w:bidi="ar"/>
              </w:rPr>
              <w:t>--</w:t>
            </w:r>
            <w:r>
              <w:rPr>
                <w:rStyle w:val="18"/>
                <w:lang w:val="en-US" w:eastAsia="zh-CN" w:bidi="ar"/>
              </w:rPr>
              <w:t>每参与一项国家级课题得2分；参与一项省 (部) 级、协会课题得1分；</w:t>
            </w:r>
          </w:p>
          <w:p w14:paraId="697B7B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18"/>
                <w:rFonts w:hint="eastAsia"/>
                <w:lang w:val="en-US" w:eastAsia="zh-CN" w:bidi="ar"/>
              </w:rPr>
              <w:t>--正式期刊上每发表一篇论文</w:t>
            </w:r>
            <w:r>
              <w:rPr>
                <w:rStyle w:val="18"/>
                <w:lang w:val="en-US" w:eastAsia="zh-CN" w:bidi="ar"/>
              </w:rPr>
              <w:t xml:space="preserve"> </w:t>
            </w:r>
            <w:r>
              <w:rPr>
                <w:rStyle w:val="18"/>
                <w:rFonts w:hint="eastAsia"/>
                <w:lang w:val="en-US" w:eastAsia="zh-CN" w:bidi="ar"/>
              </w:rPr>
              <w:t>得1分；</w:t>
            </w:r>
            <w:r>
              <w:rPr>
                <w:rStyle w:val="18"/>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累计不超过15分。</w:t>
            </w:r>
          </w:p>
        </w:tc>
        <w:tc>
          <w:tcPr>
            <w:tcW w:w="3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A74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企业申报并提供证明材料</w:t>
            </w:r>
          </w:p>
        </w:tc>
      </w:tr>
      <w:tr w14:paraId="763C8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1" w:hRule="atLeast"/>
        </w:trPr>
        <w:tc>
          <w:tcPr>
            <w:tcW w:w="1507" w:type="dxa"/>
            <w:vMerge w:val="continue"/>
            <w:tcBorders>
              <w:top w:val="single" w:color="000000" w:sz="4" w:space="0"/>
              <w:left w:val="single" w:color="000000" w:sz="4" w:space="0"/>
              <w:bottom w:val="nil"/>
              <w:right w:val="single" w:color="000000" w:sz="4" w:space="0"/>
            </w:tcBorders>
            <w:shd w:val="clear" w:color="auto" w:fill="auto"/>
            <w:vAlign w:val="center"/>
          </w:tcPr>
          <w:p w14:paraId="7FBE038F">
            <w:pPr>
              <w:jc w:val="center"/>
              <w:rPr>
                <w:rFonts w:hint="eastAsia" w:ascii="宋体" w:hAnsi="宋体" w:eastAsia="宋体" w:cs="宋体"/>
                <w:b/>
                <w:bCs/>
                <w:i w:val="0"/>
                <w:iCs w:val="0"/>
                <w:color w:val="000000"/>
                <w:sz w:val="22"/>
                <w:szCs w:val="22"/>
                <w:u w:val="none"/>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FD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 会员义务(10分)</w:t>
            </w:r>
          </w:p>
        </w:tc>
        <w:tc>
          <w:tcPr>
            <w:tcW w:w="7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434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履行会员义务，按时缴纳会费，积极参加各级监理协会组织的活动，得10分。</w:t>
            </w:r>
          </w:p>
        </w:tc>
        <w:tc>
          <w:tcPr>
            <w:tcW w:w="3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00A56">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协会根据会员日常行为进行赋分</w:t>
            </w:r>
          </w:p>
        </w:tc>
      </w:tr>
      <w:tr w14:paraId="0508C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1507" w:type="dxa"/>
            <w:vMerge w:val="continue"/>
            <w:tcBorders>
              <w:top w:val="single" w:color="000000" w:sz="4" w:space="0"/>
              <w:left w:val="single" w:color="000000" w:sz="4" w:space="0"/>
              <w:bottom w:val="nil"/>
              <w:right w:val="single" w:color="000000" w:sz="4" w:space="0"/>
            </w:tcBorders>
            <w:shd w:val="clear" w:color="auto" w:fill="auto"/>
            <w:vAlign w:val="center"/>
          </w:tcPr>
          <w:p w14:paraId="047C4DB0">
            <w:pPr>
              <w:jc w:val="center"/>
              <w:rPr>
                <w:rFonts w:hint="eastAsia" w:ascii="宋体" w:hAnsi="宋体" w:eastAsia="宋体" w:cs="宋体"/>
                <w:b/>
                <w:bCs/>
                <w:i w:val="0"/>
                <w:iCs w:val="0"/>
                <w:color w:val="000000"/>
                <w:sz w:val="22"/>
                <w:szCs w:val="22"/>
                <w:u w:val="none"/>
              </w:rPr>
            </w:pPr>
          </w:p>
        </w:tc>
        <w:tc>
          <w:tcPr>
            <w:tcW w:w="1562" w:type="dxa"/>
            <w:tcBorders>
              <w:top w:val="single" w:color="000000" w:sz="4" w:space="0"/>
              <w:left w:val="single" w:color="000000" w:sz="4" w:space="0"/>
              <w:bottom w:val="nil"/>
              <w:right w:val="single" w:color="000000" w:sz="4" w:space="0"/>
            </w:tcBorders>
            <w:shd w:val="clear" w:color="auto" w:fill="auto"/>
            <w:vAlign w:val="center"/>
          </w:tcPr>
          <w:p w14:paraId="2F0B13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 社会责任(5分)</w:t>
            </w:r>
          </w:p>
        </w:tc>
        <w:tc>
          <w:tcPr>
            <w:tcW w:w="7988" w:type="dxa"/>
            <w:tcBorders>
              <w:top w:val="single" w:color="000000" w:sz="4" w:space="0"/>
              <w:left w:val="single" w:color="000000" w:sz="4" w:space="0"/>
              <w:bottom w:val="nil"/>
              <w:right w:val="single" w:color="000000" w:sz="4" w:space="0"/>
            </w:tcBorders>
            <w:shd w:val="clear" w:color="auto" w:fill="auto"/>
            <w:vAlign w:val="center"/>
          </w:tcPr>
          <w:p w14:paraId="5678F6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每参加一项抢险救灾、扶贫、捐款、乡村帮扶等公益性活动得2分，累计不超过5分。</w:t>
            </w:r>
          </w:p>
        </w:tc>
        <w:tc>
          <w:tcPr>
            <w:tcW w:w="3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B4D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企业申报并提供证明材料</w:t>
            </w:r>
          </w:p>
        </w:tc>
      </w:tr>
      <w:tr w14:paraId="64B11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3" w:hRule="atLeast"/>
        </w:trPr>
        <w:tc>
          <w:tcPr>
            <w:tcW w:w="15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709D1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Style w:val="12"/>
                <w:lang w:val="en-US" w:eastAsia="zh-CN" w:bidi="ar"/>
              </w:rPr>
              <w:t>4.不良行为</w:t>
            </w:r>
            <w:r>
              <w:rPr>
                <w:rStyle w:val="15"/>
                <w:lang w:val="en-US" w:eastAsia="zh-CN" w:bidi="ar"/>
              </w:rPr>
              <w:br w:type="textWrapping"/>
            </w:r>
            <w:r>
              <w:rPr>
                <w:rStyle w:val="12"/>
                <w:lang w:val="en-US" w:eastAsia="zh-CN" w:bidi="ar"/>
              </w:rPr>
              <w:t>信息</w:t>
            </w:r>
            <w:r>
              <w:rPr>
                <w:rStyle w:val="13"/>
                <w:lang w:val="en-US" w:eastAsia="zh-CN" w:bidi="ar"/>
              </w:rPr>
              <w:br w:type="textWrapping"/>
            </w:r>
            <w:r>
              <w:rPr>
                <w:rStyle w:val="12"/>
                <w:lang w:val="en-US" w:eastAsia="zh-CN" w:bidi="ar"/>
              </w:rPr>
              <w:t>(20分)</w:t>
            </w: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F6D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 建设领域行政处罚(6分)</w:t>
            </w:r>
          </w:p>
        </w:tc>
        <w:tc>
          <w:tcPr>
            <w:tcW w:w="7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1AA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14"/>
                <w:lang w:val="en-US" w:eastAsia="zh-CN" w:bidi="ar"/>
              </w:rPr>
              <w:t>受到地市级及以上建设行政管理部门的行政处罚，每发生一项行政处罚扣2分。6分扣完为止。</w:t>
            </w:r>
          </w:p>
        </w:tc>
        <w:tc>
          <w:tcPr>
            <w:tcW w:w="30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5BBF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企业申报并提供证明材料或承诺函</w:t>
            </w:r>
          </w:p>
        </w:tc>
      </w:tr>
      <w:tr w14:paraId="0CA1B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1C66D">
            <w:pPr>
              <w:jc w:val="center"/>
              <w:rPr>
                <w:rFonts w:hint="eastAsia" w:ascii="宋体" w:hAnsi="宋体" w:eastAsia="宋体" w:cs="宋体"/>
                <w:b/>
                <w:bCs/>
                <w:i w:val="0"/>
                <w:iCs w:val="0"/>
                <w:color w:val="000000"/>
                <w:sz w:val="22"/>
                <w:szCs w:val="22"/>
                <w:u w:val="none"/>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1E1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 联合征信不良记录(4分)</w:t>
            </w:r>
          </w:p>
        </w:tc>
        <w:tc>
          <w:tcPr>
            <w:tcW w:w="7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684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14"/>
                <w:lang w:val="en-US" w:eastAsia="zh-CN" w:bidi="ar"/>
              </w:rPr>
              <w:t>受到司法、税务、工商等部门的行政处罚或失信记录，每发生一项行政处罚或失信记录扣1分。4 分扣完为止。</w:t>
            </w:r>
          </w:p>
        </w:tc>
        <w:tc>
          <w:tcPr>
            <w:tcW w:w="3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E2FE6">
            <w:pPr>
              <w:jc w:val="left"/>
              <w:rPr>
                <w:rFonts w:hint="eastAsia" w:ascii="宋体" w:hAnsi="宋体" w:eastAsia="宋体" w:cs="宋体"/>
                <w:i w:val="0"/>
                <w:iCs w:val="0"/>
                <w:color w:val="000000"/>
                <w:sz w:val="22"/>
                <w:szCs w:val="22"/>
                <w:u w:val="none"/>
              </w:rPr>
            </w:pPr>
          </w:p>
        </w:tc>
      </w:tr>
      <w:tr w14:paraId="3121B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CE7FB">
            <w:pPr>
              <w:jc w:val="center"/>
              <w:rPr>
                <w:rFonts w:hint="eastAsia" w:ascii="宋体" w:hAnsi="宋体" w:eastAsia="宋体" w:cs="宋体"/>
                <w:b/>
                <w:bCs/>
                <w:i w:val="0"/>
                <w:iCs w:val="0"/>
                <w:color w:val="000000"/>
                <w:sz w:val="22"/>
                <w:szCs w:val="22"/>
                <w:u w:val="none"/>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F4C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 通报批评(4分)</w:t>
            </w:r>
          </w:p>
        </w:tc>
        <w:tc>
          <w:tcPr>
            <w:tcW w:w="7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4FE3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--企业被国家级管理部门、行业协会通报批评一次扣3分；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--被省 (部) 级管理部门、行业协会通报批评一次扣 2 分；</w:t>
            </w:r>
          </w:p>
          <w:p w14:paraId="54AAA1DA">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--被省辖市、县级管理部门、行业协会通报批评一次扣 1 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4分扣完为止。</w:t>
            </w:r>
          </w:p>
        </w:tc>
        <w:tc>
          <w:tcPr>
            <w:tcW w:w="3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34DD9">
            <w:pPr>
              <w:jc w:val="left"/>
              <w:rPr>
                <w:rFonts w:hint="eastAsia" w:ascii="宋体" w:hAnsi="宋体" w:eastAsia="宋体" w:cs="宋体"/>
                <w:i w:val="0"/>
                <w:iCs w:val="0"/>
                <w:color w:val="000000"/>
                <w:sz w:val="22"/>
                <w:szCs w:val="22"/>
                <w:u w:val="none"/>
              </w:rPr>
            </w:pPr>
          </w:p>
        </w:tc>
      </w:tr>
      <w:tr w14:paraId="5F59B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319F9">
            <w:pPr>
              <w:jc w:val="center"/>
              <w:rPr>
                <w:rFonts w:hint="eastAsia" w:ascii="宋体" w:hAnsi="宋体" w:eastAsia="宋体" w:cs="宋体"/>
                <w:b/>
                <w:bCs/>
                <w:i w:val="0"/>
                <w:iCs w:val="0"/>
                <w:color w:val="000000"/>
                <w:sz w:val="22"/>
                <w:szCs w:val="22"/>
                <w:u w:val="none"/>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192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 违反行业自律(6分)</w:t>
            </w:r>
          </w:p>
        </w:tc>
        <w:tc>
          <w:tcPr>
            <w:tcW w:w="7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75D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根据年度行业自律风险预警和自律积分情况，100积分的不扣分，90-100积分扣 1 分（含90），80-90积分扣 2 分（含80），70-80积分扣 3 分（含70），60-70积分扣4分（含60），50-60积分的扣5分（含50分），50分以下扣6分。</w:t>
            </w:r>
          </w:p>
        </w:tc>
        <w:tc>
          <w:tcPr>
            <w:tcW w:w="3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5CA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行业自律委员会根据年度行业自律风险预警和自律积分情况划扣</w:t>
            </w:r>
          </w:p>
        </w:tc>
      </w:tr>
    </w:tbl>
    <w:p w14:paraId="7105E4F8">
      <w:pPr>
        <w:pStyle w:val="2"/>
        <w:rPr>
          <w:rFonts w:hint="eastAsia"/>
        </w:rPr>
      </w:pPr>
    </w:p>
    <w:p w14:paraId="519EC206">
      <w:pPr>
        <w:pStyle w:val="2"/>
        <w:rPr>
          <w:rFonts w:hint="eastAsia" w:ascii="仿宋" w:hAnsi="仿宋" w:eastAsia="仿宋" w:cs="仿宋"/>
          <w:snapToGrid w:val="0"/>
          <w:color w:val="000000"/>
          <w:spacing w:val="8"/>
          <w:kern w:val="0"/>
          <w:sz w:val="32"/>
          <w:szCs w:val="32"/>
          <w:lang w:val="en-US" w:eastAsia="zh-CN"/>
        </w:rPr>
      </w:pPr>
    </w:p>
    <w:p w14:paraId="55E45406">
      <w:pPr>
        <w:pStyle w:val="2"/>
        <w:rPr>
          <w:rFonts w:hint="eastAsia" w:ascii="仿宋" w:hAnsi="仿宋" w:eastAsia="仿宋" w:cs="仿宋"/>
          <w:snapToGrid w:val="0"/>
          <w:color w:val="000000"/>
          <w:spacing w:val="8"/>
          <w:kern w:val="0"/>
          <w:sz w:val="32"/>
          <w:szCs w:val="32"/>
          <w:lang w:val="en-US" w:eastAsia="zh-CN"/>
        </w:rPr>
      </w:pPr>
    </w:p>
    <w:p w14:paraId="0B0FEA9F">
      <w:pPr>
        <w:pStyle w:val="2"/>
        <w:rPr>
          <w:rFonts w:hint="eastAsia" w:ascii="仿宋" w:hAnsi="仿宋" w:eastAsia="仿宋" w:cs="仿宋"/>
          <w:snapToGrid w:val="0"/>
          <w:color w:val="000000"/>
          <w:spacing w:val="8"/>
          <w:kern w:val="0"/>
          <w:sz w:val="32"/>
          <w:szCs w:val="32"/>
          <w:lang w:val="en-US" w:eastAsia="zh-CN"/>
        </w:rPr>
      </w:pPr>
    </w:p>
    <w:p w14:paraId="699E8521">
      <w:pPr>
        <w:pStyle w:val="2"/>
        <w:rPr>
          <w:rFonts w:hint="eastAsia" w:ascii="仿宋" w:hAnsi="仿宋" w:eastAsia="仿宋" w:cs="仿宋"/>
          <w:snapToGrid w:val="0"/>
          <w:color w:val="000000"/>
          <w:spacing w:val="8"/>
          <w:kern w:val="0"/>
          <w:sz w:val="32"/>
          <w:szCs w:val="32"/>
          <w:lang w:val="en-US" w:eastAsia="zh-CN"/>
        </w:rPr>
      </w:pPr>
    </w:p>
    <w:p w14:paraId="289E6656">
      <w:pPr>
        <w:pStyle w:val="2"/>
        <w:rPr>
          <w:rFonts w:hint="eastAsia" w:ascii="仿宋" w:hAnsi="仿宋" w:eastAsia="仿宋" w:cs="仿宋"/>
          <w:snapToGrid w:val="0"/>
          <w:color w:val="000000"/>
          <w:spacing w:val="8"/>
          <w:kern w:val="0"/>
          <w:sz w:val="32"/>
          <w:szCs w:val="32"/>
          <w:lang w:val="en-US" w:eastAsia="zh-CN"/>
        </w:rPr>
      </w:pPr>
    </w:p>
    <w:p w14:paraId="26CE6110">
      <w:pPr>
        <w:pStyle w:val="2"/>
        <w:rPr>
          <w:rFonts w:hint="eastAsia" w:ascii="仿宋" w:hAnsi="仿宋" w:eastAsia="仿宋" w:cs="仿宋"/>
          <w:snapToGrid w:val="0"/>
          <w:color w:val="000000"/>
          <w:spacing w:val="8"/>
          <w:kern w:val="0"/>
          <w:sz w:val="32"/>
          <w:szCs w:val="32"/>
          <w:lang w:val="en-US" w:eastAsia="zh-CN"/>
        </w:rPr>
      </w:pPr>
    </w:p>
    <w:p w14:paraId="789ADEBD">
      <w:pPr>
        <w:pStyle w:val="2"/>
        <w:rPr>
          <w:rFonts w:hint="eastAsia" w:ascii="仿宋" w:hAnsi="仿宋" w:eastAsia="仿宋" w:cs="仿宋"/>
          <w:snapToGrid w:val="0"/>
          <w:color w:val="000000"/>
          <w:spacing w:val="8"/>
          <w:kern w:val="0"/>
          <w:sz w:val="32"/>
          <w:szCs w:val="32"/>
          <w:lang w:val="en-US" w:eastAsia="zh-CN"/>
        </w:rPr>
      </w:pPr>
    </w:p>
    <w:p w14:paraId="1F30EA09">
      <w:pPr>
        <w:pStyle w:val="2"/>
        <w:rPr>
          <w:rFonts w:hint="eastAsia" w:ascii="仿宋" w:hAnsi="仿宋" w:eastAsia="仿宋" w:cs="仿宋"/>
          <w:snapToGrid w:val="0"/>
          <w:color w:val="000000"/>
          <w:spacing w:val="8"/>
          <w:kern w:val="0"/>
          <w:sz w:val="32"/>
          <w:szCs w:val="32"/>
          <w:lang w:val="en-US" w:eastAsia="zh-CN"/>
        </w:rPr>
      </w:pPr>
    </w:p>
    <w:p w14:paraId="4840B5EC">
      <w:pPr>
        <w:pStyle w:val="2"/>
        <w:rPr>
          <w:rFonts w:hint="eastAsia" w:ascii="仿宋" w:hAnsi="仿宋" w:eastAsia="仿宋" w:cs="仿宋"/>
          <w:snapToGrid w:val="0"/>
          <w:color w:val="000000"/>
          <w:spacing w:val="8"/>
          <w:kern w:val="0"/>
          <w:sz w:val="32"/>
          <w:szCs w:val="32"/>
          <w:lang w:val="en-US" w:eastAsia="zh-CN"/>
        </w:rPr>
      </w:pPr>
    </w:p>
    <w:p w14:paraId="04EA556E">
      <w:pPr>
        <w:pStyle w:val="2"/>
        <w:rPr>
          <w:rFonts w:hint="eastAsia" w:ascii="仿宋" w:hAnsi="仿宋" w:eastAsia="仿宋" w:cs="仿宋"/>
          <w:snapToGrid w:val="0"/>
          <w:color w:val="000000"/>
          <w:spacing w:val="8"/>
          <w:kern w:val="0"/>
          <w:sz w:val="32"/>
          <w:szCs w:val="32"/>
          <w:lang w:val="en-US" w:eastAsia="zh-CN"/>
        </w:rPr>
        <w:sectPr>
          <w:pgSz w:w="16838" w:h="11906" w:orient="landscape"/>
          <w:pgMar w:top="1803" w:right="1440" w:bottom="1803" w:left="1440" w:header="851" w:footer="992" w:gutter="0"/>
          <w:pgNumType w:fmt="decimal"/>
          <w:cols w:space="0" w:num="1"/>
          <w:rtlGutter w:val="0"/>
          <w:docGrid w:type="lines" w:linePitch="319" w:charSpace="0"/>
        </w:sectPr>
      </w:pPr>
    </w:p>
    <w:p w14:paraId="555655FC">
      <w:pPr>
        <w:pStyle w:val="2"/>
        <w:ind w:left="0" w:leftChars="0" w:firstLine="0" w:firstLineChars="0"/>
        <w:rPr>
          <w:rFonts w:hint="eastAsia" w:ascii="仿宋" w:hAnsi="仿宋" w:eastAsia="仿宋" w:cs="仿宋"/>
          <w:snapToGrid w:val="0"/>
          <w:color w:val="000000"/>
          <w:spacing w:val="8"/>
          <w:kern w:val="0"/>
          <w:sz w:val="32"/>
          <w:szCs w:val="32"/>
          <w:lang w:val="en-US" w:eastAsia="zh-CN"/>
        </w:rPr>
      </w:pPr>
      <w:r>
        <w:rPr>
          <w:rFonts w:hint="eastAsia" w:ascii="仿宋" w:hAnsi="仿宋" w:eastAsia="仿宋" w:cs="仿宋"/>
          <w:snapToGrid w:val="0"/>
          <w:color w:val="000000"/>
          <w:spacing w:val="8"/>
          <w:kern w:val="0"/>
          <w:sz w:val="32"/>
          <w:szCs w:val="32"/>
          <w:lang w:val="en-US" w:eastAsia="zh-CN"/>
        </w:rPr>
        <w:t>附件3：</w:t>
      </w:r>
    </w:p>
    <w:p w14:paraId="155991E4">
      <w:pPr>
        <w:pStyle w:val="2"/>
        <w:jc w:val="center"/>
        <w:rPr>
          <w:rFonts w:hint="eastAsia" w:ascii="方正公文小标宋" w:hAnsi="方正公文小标宋" w:eastAsia="方正公文小标宋" w:cs="方正公文小标宋"/>
          <w:snapToGrid w:val="0"/>
          <w:color w:val="000000"/>
          <w:spacing w:val="8"/>
          <w:kern w:val="0"/>
          <w:sz w:val="44"/>
          <w:szCs w:val="44"/>
          <w:lang w:val="en-US" w:eastAsia="zh-CN"/>
        </w:rPr>
      </w:pPr>
      <w:r>
        <w:rPr>
          <w:rFonts w:hint="eastAsia" w:ascii="方正公文小标宋" w:hAnsi="方正公文小标宋" w:eastAsia="方正公文小标宋" w:cs="方正公文小标宋"/>
          <w:snapToGrid w:val="0"/>
          <w:color w:val="000000"/>
          <w:spacing w:val="8"/>
          <w:kern w:val="0"/>
          <w:sz w:val="44"/>
          <w:szCs w:val="44"/>
          <w:lang w:val="en-US" w:eastAsia="zh-CN"/>
        </w:rPr>
        <w:t>从业人员考核条件</w:t>
      </w:r>
    </w:p>
    <w:p w14:paraId="00CD0B21">
      <w:pPr>
        <w:keepNext w:val="0"/>
        <w:keepLines w:val="0"/>
        <w:pageBreakBefore w:val="0"/>
        <w:widowControl w:val="0"/>
        <w:kinsoku/>
        <w:wordWrap/>
        <w:overflowPunct/>
        <w:topLinePunct w:val="0"/>
        <w:autoSpaceDE/>
        <w:autoSpaceDN/>
        <w:bidi w:val="0"/>
        <w:adjustRightInd/>
        <w:snapToGrid/>
        <w:spacing w:before="313" w:beforeLines="100" w:after="313" w:afterLines="100" w:line="650" w:lineRule="exact"/>
        <w:jc w:val="center"/>
        <w:textAlignment w:val="auto"/>
        <w:rPr>
          <w:rFonts w:hint="eastAsia" w:ascii="方正公文小标宋" w:hAnsi="方正公文小标宋" w:eastAsia="方正公文小标宋" w:cs="方正公文小标宋"/>
          <w:sz w:val="44"/>
          <w:szCs w:val="44"/>
          <w:lang w:val="en-US" w:eastAsia="zh-CN"/>
        </w:rPr>
      </w:pPr>
      <w:r>
        <w:rPr>
          <w:rFonts w:hint="eastAsia" w:ascii="方正公文小标宋" w:hAnsi="方正公文小标宋" w:eastAsia="方正公文小标宋" w:cs="方正公文小标宋"/>
          <w:sz w:val="44"/>
          <w:szCs w:val="44"/>
          <w:lang w:val="en-US" w:eastAsia="zh-CN"/>
        </w:rPr>
        <w:t>3.1总监理工程师</w:t>
      </w:r>
      <w:r>
        <w:rPr>
          <w:rFonts w:hint="eastAsia" w:ascii="方正公文小标宋" w:hAnsi="方正公文小标宋" w:eastAsia="方正公文小标宋" w:cs="方正公文小标宋"/>
          <w:sz w:val="44"/>
          <w:szCs w:val="44"/>
          <w:lang w:eastAsia="zh-CN"/>
        </w:rPr>
        <w:t>考核</w:t>
      </w:r>
      <w:r>
        <w:rPr>
          <w:rFonts w:hint="eastAsia" w:ascii="方正公文小标宋" w:hAnsi="方正公文小标宋" w:eastAsia="方正公文小标宋" w:cs="方正公文小标宋"/>
          <w:sz w:val="44"/>
          <w:szCs w:val="44"/>
          <w:lang w:val="en-US" w:eastAsia="zh-CN"/>
        </w:rPr>
        <w:t>条件</w:t>
      </w:r>
    </w:p>
    <w:p w14:paraId="341AEB28">
      <w:pPr>
        <w:spacing w:line="65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w:t>
      </w:r>
      <w:r>
        <w:rPr>
          <w:rFonts w:hint="eastAsia" w:ascii="仿宋" w:hAnsi="仿宋" w:eastAsia="仿宋" w:cs="宋体"/>
          <w:kern w:val="0"/>
          <w:sz w:val="32"/>
          <w:szCs w:val="32"/>
          <w:lang w:eastAsia="zh-CN"/>
        </w:rPr>
        <w:t>202</w:t>
      </w:r>
      <w:r>
        <w:rPr>
          <w:rFonts w:hint="eastAsia" w:ascii="仿宋" w:hAnsi="仿宋" w:eastAsia="仿宋" w:cs="宋体"/>
          <w:kern w:val="0"/>
          <w:sz w:val="32"/>
          <w:szCs w:val="32"/>
          <w:lang w:val="en-US" w:eastAsia="zh-CN"/>
        </w:rPr>
        <w:t>5</w:t>
      </w:r>
      <w:r>
        <w:rPr>
          <w:rFonts w:hint="eastAsia" w:ascii="仿宋" w:hAnsi="仿宋" w:eastAsia="仿宋" w:cs="宋体"/>
          <w:kern w:val="0"/>
          <w:sz w:val="32"/>
          <w:szCs w:val="32"/>
        </w:rPr>
        <w:t>年</w:t>
      </w:r>
      <w:r>
        <w:rPr>
          <w:rFonts w:hint="eastAsia" w:ascii="仿宋" w:hAnsi="仿宋" w:eastAsia="仿宋" w:cs="宋体"/>
          <w:kern w:val="0"/>
          <w:sz w:val="32"/>
          <w:szCs w:val="32"/>
          <w:lang w:val="en-US" w:eastAsia="zh-CN"/>
        </w:rPr>
        <w:t>1</w:t>
      </w:r>
      <w:r>
        <w:rPr>
          <w:rFonts w:hint="eastAsia" w:ascii="仿宋" w:hAnsi="仿宋" w:eastAsia="仿宋" w:cs="宋体"/>
          <w:kern w:val="0"/>
          <w:sz w:val="32"/>
          <w:szCs w:val="32"/>
        </w:rPr>
        <w:t>月1日前注册执业</w:t>
      </w:r>
      <w:r>
        <w:rPr>
          <w:rFonts w:hint="eastAsia" w:ascii="仿宋" w:hAnsi="仿宋" w:eastAsia="仿宋" w:cs="宋体"/>
          <w:kern w:val="0"/>
          <w:sz w:val="32"/>
          <w:szCs w:val="32"/>
          <w:lang w:eastAsia="zh-CN"/>
        </w:rPr>
        <w:t>，</w:t>
      </w:r>
      <w:r>
        <w:rPr>
          <w:rFonts w:hint="eastAsia" w:ascii="仿宋" w:hAnsi="仿宋" w:eastAsia="仿宋" w:cs="宋体"/>
          <w:kern w:val="0"/>
          <w:sz w:val="32"/>
          <w:szCs w:val="32"/>
          <w:lang w:val="en-US" w:eastAsia="zh-CN"/>
        </w:rPr>
        <w:t>并</w:t>
      </w:r>
      <w:r>
        <w:rPr>
          <w:rFonts w:hint="eastAsia" w:ascii="仿宋" w:hAnsi="仿宋" w:eastAsia="仿宋"/>
          <w:sz w:val="32"/>
          <w:szCs w:val="32"/>
          <w:lang w:val="en-US" w:eastAsia="zh-CN"/>
        </w:rPr>
        <w:t>在会员单位担任总监理工程师职务。执业证书应在有效期内，如证书过期不予申报，总监代表不予能申报此项。</w:t>
      </w:r>
    </w:p>
    <w:p w14:paraId="7D2DC01B">
      <w:pPr>
        <w:spacing w:line="65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lang w:eastAsia="zh-CN"/>
        </w:rPr>
        <w:t>遵守</w:t>
      </w:r>
      <w:r>
        <w:rPr>
          <w:rFonts w:hint="eastAsia" w:ascii="仿宋" w:hAnsi="仿宋" w:eastAsia="仿宋"/>
          <w:sz w:val="32"/>
          <w:szCs w:val="32"/>
        </w:rPr>
        <w:t>国家</w:t>
      </w:r>
      <w:r>
        <w:rPr>
          <w:rFonts w:hint="eastAsia" w:ascii="仿宋" w:hAnsi="仿宋" w:eastAsia="仿宋"/>
          <w:sz w:val="32"/>
          <w:szCs w:val="32"/>
          <w:lang w:eastAsia="zh-CN"/>
        </w:rPr>
        <w:t>和地方</w:t>
      </w:r>
      <w:r>
        <w:rPr>
          <w:rFonts w:hint="eastAsia" w:ascii="仿宋" w:hAnsi="仿宋" w:eastAsia="仿宋"/>
          <w:sz w:val="32"/>
          <w:szCs w:val="32"/>
        </w:rPr>
        <w:t>有关工程建设法律法规和规范标准，坚持公平</w:t>
      </w:r>
      <w:r>
        <w:rPr>
          <w:rFonts w:hint="eastAsia" w:ascii="仿宋" w:hAnsi="仿宋" w:eastAsia="仿宋"/>
          <w:sz w:val="32"/>
          <w:szCs w:val="32"/>
          <w:lang w:val="en-US" w:eastAsia="zh-CN"/>
        </w:rPr>
        <w:t>、</w:t>
      </w:r>
      <w:r>
        <w:rPr>
          <w:rFonts w:hint="eastAsia" w:ascii="仿宋" w:hAnsi="仿宋" w:eastAsia="仿宋"/>
          <w:sz w:val="32"/>
          <w:szCs w:val="32"/>
        </w:rPr>
        <w:t>独立、诚信、科学的监理执业准则。</w:t>
      </w:r>
    </w:p>
    <w:p w14:paraId="6C3CD2C9">
      <w:pPr>
        <w:spacing w:line="65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3.担任总监理工程师职务的工程在2025年度内无违法违规行为，没有不良记录，未发生应归责于监理的质量安全事故。</w:t>
      </w:r>
    </w:p>
    <w:p w14:paraId="27536353">
      <w:pPr>
        <w:spacing w:line="65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具有较强的领导组织和管理协调能力，项目监理机构治理规范，责任落实清，履行合同严，</w:t>
      </w:r>
      <w:r>
        <w:rPr>
          <w:rFonts w:hint="eastAsia" w:ascii="仿宋" w:hAnsi="仿宋" w:eastAsia="仿宋"/>
          <w:sz w:val="32"/>
          <w:szCs w:val="32"/>
          <w:lang w:eastAsia="zh-CN"/>
        </w:rPr>
        <w:t>履职尽责好，</w:t>
      </w:r>
      <w:r>
        <w:rPr>
          <w:rFonts w:hint="eastAsia" w:ascii="仿宋" w:hAnsi="仿宋" w:eastAsia="仿宋"/>
          <w:sz w:val="32"/>
          <w:szCs w:val="32"/>
        </w:rPr>
        <w:t>监理服务优。</w:t>
      </w:r>
    </w:p>
    <w:p w14:paraId="2E08B241">
      <w:pPr>
        <w:spacing w:line="650" w:lineRule="exact"/>
        <w:ind w:firstLine="640" w:firstLineChars="200"/>
        <w:rPr>
          <w:rFonts w:hint="eastAsia" w:ascii="仿宋" w:hAnsi="仿宋" w:eastAsia="仿宋"/>
          <w:spacing w:val="-2"/>
          <w:sz w:val="32"/>
          <w:szCs w:val="32"/>
        </w:rPr>
      </w:pPr>
      <w:r>
        <w:rPr>
          <w:rFonts w:hint="eastAsia" w:ascii="仿宋" w:hAnsi="仿宋" w:eastAsia="仿宋"/>
          <w:sz w:val="32"/>
          <w:szCs w:val="32"/>
          <w:lang w:val="en-US" w:eastAsia="zh-CN"/>
        </w:rPr>
        <w:t>5.</w:t>
      </w:r>
      <w:r>
        <w:rPr>
          <w:rFonts w:hint="eastAsia" w:ascii="仿宋" w:hAnsi="仿宋" w:eastAsia="仿宋"/>
          <w:spacing w:val="-2"/>
          <w:sz w:val="32"/>
          <w:szCs w:val="32"/>
        </w:rPr>
        <w:t>能认真执行《建设工程监理规范》</w:t>
      </w:r>
      <w:r>
        <w:rPr>
          <w:rFonts w:hint="eastAsia" w:ascii="仿宋" w:hAnsi="仿宋" w:eastAsia="仿宋"/>
          <w:spacing w:val="-2"/>
          <w:sz w:val="32"/>
          <w:szCs w:val="32"/>
          <w:lang w:eastAsia="zh-CN"/>
        </w:rPr>
        <w:t>和河南省《建设工程监理工作标准》</w:t>
      </w:r>
      <w:r>
        <w:rPr>
          <w:rFonts w:hint="eastAsia" w:ascii="仿宋" w:hAnsi="仿宋" w:eastAsia="仿宋"/>
          <w:spacing w:val="-2"/>
          <w:sz w:val="32"/>
          <w:szCs w:val="32"/>
        </w:rPr>
        <w:t>，项目监理机构建设规范化、标准化，监理</w:t>
      </w:r>
      <w:r>
        <w:rPr>
          <w:rFonts w:hint="eastAsia" w:ascii="仿宋" w:hAnsi="仿宋" w:eastAsia="仿宋"/>
          <w:spacing w:val="-2"/>
          <w:sz w:val="32"/>
          <w:szCs w:val="32"/>
          <w:lang w:eastAsia="zh-CN"/>
        </w:rPr>
        <w:t>作用</w:t>
      </w:r>
      <w:r>
        <w:rPr>
          <w:rFonts w:hint="eastAsia" w:ascii="仿宋" w:hAnsi="仿宋" w:eastAsia="仿宋"/>
          <w:spacing w:val="-2"/>
          <w:sz w:val="32"/>
          <w:szCs w:val="32"/>
        </w:rPr>
        <w:t>突出。</w:t>
      </w:r>
    </w:p>
    <w:p w14:paraId="62ACDEA1">
      <w:pPr>
        <w:spacing w:line="65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6.</w:t>
      </w:r>
      <w:r>
        <w:rPr>
          <w:rFonts w:hint="eastAsia" w:ascii="仿宋" w:hAnsi="仿宋" w:eastAsia="仿宋"/>
          <w:sz w:val="32"/>
          <w:szCs w:val="32"/>
        </w:rPr>
        <w:t>有相应的理论知识和丰富的监理实践经验，</w:t>
      </w:r>
      <w:r>
        <w:rPr>
          <w:rFonts w:hint="eastAsia" w:ascii="仿宋" w:hAnsi="仿宋" w:eastAsia="仿宋"/>
          <w:sz w:val="32"/>
          <w:szCs w:val="32"/>
          <w:lang w:val="en-US" w:eastAsia="zh-CN"/>
        </w:rPr>
        <w:t>2025</w:t>
      </w:r>
      <w:r>
        <w:rPr>
          <w:rFonts w:hint="eastAsia" w:ascii="仿宋" w:hAnsi="仿宋" w:eastAsia="仿宋"/>
          <w:sz w:val="32"/>
          <w:szCs w:val="32"/>
        </w:rPr>
        <w:t>年度取得专业成果、在公开发行的刊物或媒体上发表过监理文章</w:t>
      </w:r>
      <w:r>
        <w:rPr>
          <w:rFonts w:hint="eastAsia" w:ascii="仿宋" w:hAnsi="仿宋" w:eastAsia="仿宋"/>
          <w:sz w:val="32"/>
          <w:szCs w:val="32"/>
          <w:lang w:eastAsia="zh-CN"/>
        </w:rPr>
        <w:t>者</w:t>
      </w:r>
      <w:r>
        <w:rPr>
          <w:rFonts w:hint="eastAsia" w:ascii="仿宋" w:hAnsi="仿宋" w:eastAsia="仿宋"/>
          <w:sz w:val="32"/>
          <w:szCs w:val="32"/>
          <w:lang w:val="en-US" w:eastAsia="zh-CN"/>
        </w:rPr>
        <w:t>考核</w:t>
      </w:r>
      <w:r>
        <w:rPr>
          <w:rFonts w:hint="eastAsia" w:ascii="仿宋" w:hAnsi="仿宋" w:eastAsia="仿宋"/>
          <w:sz w:val="32"/>
          <w:szCs w:val="32"/>
        </w:rPr>
        <w:t>优先。</w:t>
      </w:r>
    </w:p>
    <w:p w14:paraId="584C5C8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sz w:val="32"/>
        </w:rPr>
      </w:pPr>
      <w:r>
        <w:rPr>
          <w:rFonts w:hint="eastAsia" w:ascii="仿宋" w:hAnsi="仿宋" w:eastAsia="仿宋"/>
          <w:sz w:val="32"/>
          <w:szCs w:val="32"/>
          <w:lang w:val="en-US" w:eastAsia="zh-CN"/>
        </w:rPr>
        <w:t>7.恪守职业操守，</w:t>
      </w:r>
      <w:r>
        <w:rPr>
          <w:rFonts w:hint="eastAsia" w:ascii="仿宋" w:hAnsi="仿宋" w:eastAsia="仿宋"/>
          <w:sz w:val="32"/>
          <w:szCs w:val="32"/>
        </w:rPr>
        <w:t>廉洁自律，</w:t>
      </w:r>
      <w:r>
        <w:rPr>
          <w:rFonts w:hint="eastAsia" w:ascii="仿宋" w:hAnsi="仿宋" w:eastAsia="仿宋"/>
          <w:sz w:val="32"/>
          <w:szCs w:val="32"/>
          <w:lang w:eastAsia="zh-CN"/>
        </w:rPr>
        <w:t>忠于</w:t>
      </w:r>
      <w:r>
        <w:rPr>
          <w:rFonts w:hint="eastAsia" w:ascii="仿宋" w:hAnsi="仿宋" w:eastAsia="仿宋"/>
          <w:sz w:val="32"/>
          <w:szCs w:val="32"/>
        </w:rPr>
        <w:t>职守，未出现任何营私舞弊、违法违纪行为，未受到主管部门及行业协会的通报批</w:t>
      </w:r>
      <w:r>
        <w:rPr>
          <w:rFonts w:hint="eastAsia" w:ascii="仿宋" w:hAnsi="仿宋" w:eastAsia="仿宋"/>
          <w:sz w:val="32"/>
        </w:rPr>
        <w:t>评。</w:t>
      </w:r>
    </w:p>
    <w:p w14:paraId="5F1C010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default" w:ascii="仿宋" w:hAnsi="仿宋" w:eastAsia="仿宋"/>
          <w:sz w:val="32"/>
          <w:lang w:val="en-US" w:eastAsia="zh-CN"/>
        </w:rPr>
      </w:pPr>
      <w:r>
        <w:rPr>
          <w:rFonts w:hint="eastAsia" w:ascii="仿宋" w:hAnsi="仿宋" w:eastAsia="仿宋"/>
          <w:sz w:val="32"/>
          <w:lang w:val="en-US" w:eastAsia="zh-CN"/>
        </w:rPr>
        <w:t>8.所监理工程在2025年度获得奖项和表彰者，</w:t>
      </w:r>
      <w:r>
        <w:rPr>
          <w:rFonts w:hint="eastAsia" w:ascii="仿宋" w:hAnsi="仿宋" w:eastAsia="仿宋"/>
          <w:sz w:val="32"/>
          <w:szCs w:val="32"/>
          <w:lang w:val="en-US" w:eastAsia="zh-CN"/>
        </w:rPr>
        <w:t>考核</w:t>
      </w:r>
      <w:r>
        <w:rPr>
          <w:rFonts w:hint="eastAsia" w:ascii="仿宋" w:hAnsi="仿宋" w:eastAsia="仿宋"/>
          <w:sz w:val="32"/>
          <w:szCs w:val="32"/>
        </w:rPr>
        <w:t>优先</w:t>
      </w:r>
      <w:r>
        <w:rPr>
          <w:rFonts w:hint="eastAsia" w:ascii="仿宋" w:hAnsi="仿宋" w:eastAsia="仿宋"/>
          <w:sz w:val="32"/>
          <w:lang w:val="en-US" w:eastAsia="zh-CN"/>
        </w:rPr>
        <w:t>。</w:t>
      </w:r>
    </w:p>
    <w:p w14:paraId="0C817A07">
      <w:pPr>
        <w:keepNext w:val="0"/>
        <w:keepLines w:val="0"/>
        <w:pageBreakBefore w:val="0"/>
        <w:widowControl w:val="0"/>
        <w:kinsoku/>
        <w:wordWrap/>
        <w:overflowPunct/>
        <w:topLinePunct w:val="0"/>
        <w:autoSpaceDE/>
        <w:autoSpaceDN/>
        <w:bidi w:val="0"/>
        <w:adjustRightInd/>
        <w:snapToGrid/>
        <w:spacing w:before="313" w:beforeLines="100" w:after="313" w:afterLines="100" w:line="650" w:lineRule="exact"/>
        <w:jc w:val="center"/>
        <w:textAlignment w:val="auto"/>
        <w:rPr>
          <w:rFonts w:hint="eastAsia" w:ascii="方正公文小标宋" w:hAnsi="方正公文小标宋" w:eastAsia="方正公文小标宋" w:cs="方正公文小标宋"/>
          <w:sz w:val="44"/>
          <w:szCs w:val="44"/>
          <w:lang w:val="en-US" w:eastAsia="zh-CN"/>
        </w:rPr>
      </w:pPr>
      <w:r>
        <w:rPr>
          <w:rFonts w:hint="eastAsia" w:ascii="方正公文小标宋" w:hAnsi="方正公文小标宋" w:eastAsia="方正公文小标宋" w:cs="方正公文小标宋"/>
          <w:sz w:val="44"/>
          <w:szCs w:val="44"/>
          <w:lang w:val="en-US" w:eastAsia="zh-CN"/>
        </w:rPr>
        <w:t>3.2专业监理工程师考核条件</w:t>
      </w:r>
    </w:p>
    <w:p w14:paraId="0ABAF3F0">
      <w:pPr>
        <w:spacing w:line="640" w:lineRule="exact"/>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1.</w:t>
      </w:r>
      <w:r>
        <w:rPr>
          <w:rFonts w:hint="eastAsia" w:ascii="仿宋" w:hAnsi="仿宋" w:eastAsia="仿宋" w:cs="宋体"/>
          <w:kern w:val="0"/>
          <w:sz w:val="32"/>
          <w:szCs w:val="32"/>
          <w:lang w:eastAsia="zh-CN"/>
        </w:rPr>
        <w:t>202</w:t>
      </w:r>
      <w:r>
        <w:rPr>
          <w:rFonts w:hint="eastAsia" w:ascii="仿宋" w:hAnsi="仿宋" w:eastAsia="仿宋" w:cs="宋体"/>
          <w:kern w:val="0"/>
          <w:sz w:val="32"/>
          <w:szCs w:val="32"/>
          <w:lang w:val="en-US" w:eastAsia="zh-CN"/>
        </w:rPr>
        <w:t>5</w:t>
      </w:r>
      <w:r>
        <w:rPr>
          <w:rFonts w:hint="eastAsia" w:ascii="仿宋" w:hAnsi="仿宋" w:eastAsia="仿宋" w:cs="宋体"/>
          <w:kern w:val="0"/>
          <w:sz w:val="32"/>
          <w:szCs w:val="32"/>
        </w:rPr>
        <w:t>年</w:t>
      </w:r>
      <w:r>
        <w:rPr>
          <w:rFonts w:hint="eastAsia" w:ascii="仿宋" w:hAnsi="仿宋" w:eastAsia="仿宋" w:cs="宋体"/>
          <w:kern w:val="0"/>
          <w:sz w:val="32"/>
          <w:szCs w:val="32"/>
          <w:lang w:val="en-US" w:eastAsia="zh-CN"/>
        </w:rPr>
        <w:t>1</w:t>
      </w:r>
      <w:r>
        <w:rPr>
          <w:rFonts w:hint="eastAsia" w:ascii="仿宋" w:hAnsi="仿宋" w:eastAsia="仿宋" w:cs="宋体"/>
          <w:kern w:val="0"/>
          <w:sz w:val="32"/>
          <w:szCs w:val="32"/>
        </w:rPr>
        <w:t>月1日前</w:t>
      </w:r>
      <w:r>
        <w:rPr>
          <w:rFonts w:hint="eastAsia" w:ascii="仿宋" w:hAnsi="仿宋" w:eastAsia="仿宋" w:cs="宋体"/>
          <w:kern w:val="0"/>
          <w:sz w:val="32"/>
          <w:szCs w:val="32"/>
          <w:lang w:val="en-US" w:eastAsia="zh-CN"/>
        </w:rPr>
        <w:t>取得河南省专业监理工程师证书（或注册执业资格）</w:t>
      </w:r>
      <w:r>
        <w:rPr>
          <w:rFonts w:hint="eastAsia" w:ascii="仿宋" w:hAnsi="仿宋" w:eastAsia="仿宋" w:cs="宋体"/>
          <w:kern w:val="0"/>
          <w:sz w:val="32"/>
          <w:szCs w:val="32"/>
        </w:rPr>
        <w:t>，</w:t>
      </w:r>
      <w:r>
        <w:rPr>
          <w:rFonts w:hint="eastAsia" w:ascii="仿宋" w:hAnsi="仿宋" w:eastAsia="仿宋" w:cs="宋体"/>
          <w:kern w:val="0"/>
          <w:sz w:val="32"/>
          <w:szCs w:val="32"/>
          <w:lang w:val="en-US" w:eastAsia="zh-CN"/>
        </w:rPr>
        <w:t>并</w:t>
      </w:r>
      <w:r>
        <w:rPr>
          <w:rFonts w:hint="eastAsia" w:ascii="仿宋" w:hAnsi="仿宋" w:eastAsia="仿宋" w:cs="宋体"/>
          <w:kern w:val="0"/>
          <w:sz w:val="32"/>
          <w:szCs w:val="32"/>
          <w:lang w:eastAsia="zh-CN"/>
        </w:rPr>
        <w:t>在会员单位</w:t>
      </w:r>
      <w:r>
        <w:rPr>
          <w:rFonts w:hint="eastAsia" w:ascii="仿宋" w:hAnsi="仿宋" w:eastAsia="仿宋" w:cs="宋体"/>
          <w:kern w:val="0"/>
          <w:sz w:val="32"/>
          <w:szCs w:val="32"/>
        </w:rPr>
        <w:t>担任项目总监代表或专业监理工程师</w:t>
      </w:r>
      <w:r>
        <w:rPr>
          <w:rFonts w:hint="eastAsia" w:ascii="仿宋" w:hAnsi="仿宋" w:eastAsia="仿宋" w:cs="宋体"/>
          <w:kern w:val="0"/>
          <w:sz w:val="32"/>
          <w:szCs w:val="32"/>
          <w:lang w:val="en-US" w:eastAsia="zh-CN"/>
        </w:rPr>
        <w:t>职务。</w:t>
      </w:r>
      <w:r>
        <w:rPr>
          <w:rFonts w:hint="eastAsia" w:ascii="仿宋" w:hAnsi="仿宋" w:eastAsia="仿宋"/>
          <w:sz w:val="32"/>
          <w:szCs w:val="32"/>
          <w:lang w:val="en-US" w:eastAsia="zh-CN"/>
        </w:rPr>
        <w:t>证书应在有效期内，如证书过期不予申报。</w:t>
      </w:r>
    </w:p>
    <w:p w14:paraId="294A2C34">
      <w:pPr>
        <w:spacing w:line="65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严格执行国家有关工程建设法律法规和规范标准，坚持公平</w:t>
      </w:r>
      <w:r>
        <w:rPr>
          <w:rFonts w:hint="eastAsia" w:ascii="仿宋" w:hAnsi="仿宋" w:eastAsia="仿宋"/>
          <w:sz w:val="32"/>
          <w:szCs w:val="32"/>
          <w:lang w:val="en-US" w:eastAsia="zh-CN"/>
        </w:rPr>
        <w:t>、</w:t>
      </w:r>
      <w:r>
        <w:rPr>
          <w:rFonts w:hint="eastAsia" w:ascii="仿宋" w:hAnsi="仿宋" w:eastAsia="仿宋"/>
          <w:sz w:val="32"/>
          <w:szCs w:val="32"/>
        </w:rPr>
        <w:t>独立、诚信、科学的监理执业准则。</w:t>
      </w:r>
    </w:p>
    <w:p w14:paraId="2561269A">
      <w:pPr>
        <w:spacing w:line="650" w:lineRule="exact"/>
        <w:ind w:firstLine="640" w:firstLineChars="200"/>
        <w:rPr>
          <w:rFonts w:hint="eastAsia" w:ascii="仿宋" w:hAnsi="仿宋" w:eastAsia="仿宋"/>
          <w:sz w:val="32"/>
          <w:szCs w:val="32"/>
        </w:rPr>
      </w:pPr>
      <w:r>
        <w:rPr>
          <w:rFonts w:hint="eastAsia" w:ascii="仿宋" w:hAnsi="仿宋" w:eastAsia="仿宋"/>
          <w:sz w:val="32"/>
          <w:szCs w:val="32"/>
        </w:rPr>
        <w:t>3</w:t>
      </w:r>
      <w:r>
        <w:rPr>
          <w:rFonts w:hint="eastAsia" w:ascii="仿宋" w:hAnsi="仿宋" w:eastAsia="仿宋"/>
          <w:sz w:val="32"/>
          <w:szCs w:val="32"/>
          <w:lang w:val="en-US" w:eastAsia="zh-CN"/>
        </w:rPr>
        <w:t>.</w:t>
      </w:r>
      <w:r>
        <w:rPr>
          <w:rFonts w:hint="eastAsia" w:ascii="仿宋" w:hAnsi="仿宋" w:eastAsia="仿宋"/>
          <w:sz w:val="32"/>
          <w:szCs w:val="32"/>
        </w:rPr>
        <w:t>有相应的理论知识和丰富的监理实践经验，</w:t>
      </w:r>
      <w:r>
        <w:rPr>
          <w:rFonts w:hint="eastAsia" w:ascii="仿宋" w:hAnsi="仿宋" w:eastAsia="仿宋"/>
          <w:sz w:val="32"/>
          <w:szCs w:val="32"/>
          <w:lang w:val="en-US" w:eastAsia="zh-CN"/>
        </w:rPr>
        <w:t>2025</w:t>
      </w:r>
      <w:r>
        <w:rPr>
          <w:rFonts w:hint="eastAsia" w:ascii="仿宋" w:hAnsi="仿宋" w:eastAsia="仿宋"/>
          <w:sz w:val="32"/>
          <w:szCs w:val="32"/>
        </w:rPr>
        <w:t>年度取得专业成果、在公开发行的刊物或媒体上发表过监理文章</w:t>
      </w:r>
      <w:r>
        <w:rPr>
          <w:rFonts w:hint="eastAsia" w:ascii="仿宋" w:hAnsi="仿宋" w:eastAsia="仿宋"/>
          <w:sz w:val="32"/>
          <w:szCs w:val="32"/>
          <w:lang w:eastAsia="zh-CN"/>
        </w:rPr>
        <w:t>者</w:t>
      </w:r>
      <w:r>
        <w:rPr>
          <w:rFonts w:hint="eastAsia" w:ascii="仿宋" w:hAnsi="仿宋" w:eastAsia="仿宋"/>
          <w:sz w:val="32"/>
          <w:lang w:val="en-US" w:eastAsia="zh-CN"/>
        </w:rPr>
        <w:t>考核</w:t>
      </w:r>
      <w:r>
        <w:rPr>
          <w:rFonts w:hint="eastAsia" w:ascii="仿宋" w:hAnsi="仿宋" w:eastAsia="仿宋"/>
          <w:sz w:val="32"/>
          <w:szCs w:val="32"/>
        </w:rPr>
        <w:t>优先。</w:t>
      </w:r>
    </w:p>
    <w:p w14:paraId="541A382C">
      <w:pPr>
        <w:spacing w:line="650" w:lineRule="exact"/>
        <w:ind w:firstLine="640" w:firstLineChars="200"/>
        <w:rPr>
          <w:rFonts w:hint="eastAsia" w:ascii="仿宋" w:hAnsi="仿宋" w:eastAsia="仿宋"/>
          <w:sz w:val="32"/>
          <w:szCs w:val="32"/>
        </w:rPr>
      </w:pPr>
      <w:r>
        <w:rPr>
          <w:rFonts w:hint="eastAsia" w:ascii="仿宋" w:hAnsi="仿宋" w:eastAsia="仿宋"/>
          <w:sz w:val="32"/>
          <w:szCs w:val="32"/>
        </w:rPr>
        <w:t>4</w:t>
      </w:r>
      <w:r>
        <w:rPr>
          <w:rFonts w:hint="eastAsia" w:ascii="仿宋" w:hAnsi="仿宋" w:eastAsia="仿宋"/>
          <w:sz w:val="32"/>
          <w:szCs w:val="32"/>
          <w:lang w:val="en-US" w:eastAsia="zh-CN"/>
        </w:rPr>
        <w:t>.</w:t>
      </w:r>
      <w:r>
        <w:rPr>
          <w:rFonts w:hint="eastAsia" w:ascii="仿宋" w:hAnsi="仿宋" w:eastAsia="仿宋"/>
          <w:sz w:val="32"/>
          <w:szCs w:val="32"/>
        </w:rPr>
        <w:t>严格履行监理职责，监理服务优良，监理效果突出，监理单位内部考核优良。</w:t>
      </w:r>
    </w:p>
    <w:p w14:paraId="4F0AB9CB">
      <w:pPr>
        <w:spacing w:line="650" w:lineRule="exact"/>
        <w:ind w:firstLine="640" w:firstLineChars="200"/>
        <w:rPr>
          <w:rFonts w:hint="eastAsia" w:ascii="仿宋" w:hAnsi="仿宋" w:eastAsia="仿宋"/>
          <w:sz w:val="32"/>
          <w:szCs w:val="32"/>
        </w:rPr>
      </w:pPr>
      <w:r>
        <w:rPr>
          <w:rFonts w:hint="eastAsia" w:ascii="仿宋" w:hAnsi="仿宋" w:eastAsia="仿宋"/>
          <w:sz w:val="32"/>
          <w:szCs w:val="32"/>
        </w:rPr>
        <w:t>5</w:t>
      </w:r>
      <w:r>
        <w:rPr>
          <w:rFonts w:hint="eastAsia" w:ascii="仿宋" w:hAnsi="仿宋" w:eastAsia="仿宋"/>
          <w:sz w:val="32"/>
          <w:szCs w:val="32"/>
          <w:lang w:val="en-US" w:eastAsia="zh-CN"/>
        </w:rPr>
        <w:t>.</w:t>
      </w:r>
      <w:r>
        <w:rPr>
          <w:rFonts w:hint="eastAsia" w:ascii="仿宋" w:hAnsi="仿宋" w:eastAsia="仿宋"/>
          <w:sz w:val="32"/>
          <w:szCs w:val="32"/>
        </w:rPr>
        <w:t>参与监理的工程</w:t>
      </w:r>
      <w:r>
        <w:rPr>
          <w:rFonts w:hint="eastAsia" w:ascii="仿宋" w:hAnsi="仿宋" w:eastAsia="仿宋"/>
          <w:sz w:val="32"/>
          <w:szCs w:val="32"/>
          <w:lang w:val="en-US" w:eastAsia="zh-CN"/>
        </w:rPr>
        <w:t>2025</w:t>
      </w:r>
      <w:r>
        <w:rPr>
          <w:rFonts w:hint="eastAsia" w:ascii="仿宋" w:hAnsi="仿宋" w:eastAsia="仿宋"/>
          <w:sz w:val="32"/>
          <w:szCs w:val="32"/>
        </w:rPr>
        <w:t>年度获得</w:t>
      </w:r>
      <w:r>
        <w:rPr>
          <w:rFonts w:hint="eastAsia" w:ascii="仿宋" w:hAnsi="仿宋" w:eastAsia="仿宋"/>
          <w:sz w:val="32"/>
          <w:szCs w:val="32"/>
          <w:lang w:eastAsia="zh-CN"/>
        </w:rPr>
        <w:t>荣誉的，</w:t>
      </w:r>
      <w:r>
        <w:rPr>
          <w:rFonts w:hint="eastAsia" w:ascii="仿宋" w:hAnsi="仿宋" w:eastAsia="仿宋"/>
          <w:sz w:val="32"/>
          <w:lang w:val="en-US" w:eastAsia="zh-CN"/>
        </w:rPr>
        <w:t>考核优先</w:t>
      </w:r>
      <w:r>
        <w:rPr>
          <w:rFonts w:hint="eastAsia" w:ascii="仿宋" w:hAnsi="仿宋" w:eastAsia="仿宋"/>
          <w:sz w:val="32"/>
          <w:szCs w:val="32"/>
        </w:rPr>
        <w:t>。</w:t>
      </w:r>
    </w:p>
    <w:p w14:paraId="11C7B85E">
      <w:pPr>
        <w:spacing w:line="650" w:lineRule="exact"/>
        <w:ind w:firstLine="640" w:firstLineChars="200"/>
        <w:rPr>
          <w:rFonts w:hint="eastAsia" w:ascii="仿宋" w:hAnsi="仿宋" w:eastAsia="仿宋"/>
          <w:sz w:val="32"/>
          <w:szCs w:val="32"/>
        </w:rPr>
      </w:pPr>
      <w:r>
        <w:rPr>
          <w:rFonts w:hint="eastAsia" w:ascii="仿宋" w:hAnsi="仿宋" w:eastAsia="仿宋"/>
          <w:sz w:val="32"/>
          <w:szCs w:val="32"/>
        </w:rPr>
        <w:t>6</w:t>
      </w:r>
      <w:r>
        <w:rPr>
          <w:rFonts w:hint="eastAsia" w:ascii="仿宋" w:hAnsi="仿宋" w:eastAsia="仿宋"/>
          <w:sz w:val="32"/>
          <w:szCs w:val="32"/>
          <w:lang w:val="en-US" w:eastAsia="zh-CN"/>
        </w:rPr>
        <w:t>.</w:t>
      </w:r>
      <w:r>
        <w:rPr>
          <w:rFonts w:hint="eastAsia" w:ascii="仿宋" w:hAnsi="仿宋" w:eastAsia="仿宋"/>
          <w:sz w:val="32"/>
          <w:szCs w:val="32"/>
        </w:rPr>
        <w:t>具有良好的职业道德，清正廉洁，未出现任何营私舞弊、违法违纪行为。</w:t>
      </w:r>
    </w:p>
    <w:p w14:paraId="183063B7">
      <w:pPr>
        <w:spacing w:line="650" w:lineRule="exact"/>
        <w:ind w:firstLine="640" w:firstLineChars="200"/>
        <w:rPr>
          <w:rFonts w:hint="eastAsia" w:ascii="Arial Unicode MS" w:eastAsia="Arial Unicode MS"/>
          <w:sz w:val="44"/>
          <w:szCs w:val="44"/>
          <w:lang w:val="en-US" w:eastAsia="zh-CN"/>
        </w:rPr>
      </w:pPr>
      <w:r>
        <w:rPr>
          <w:rFonts w:hint="eastAsia" w:ascii="仿宋" w:hAnsi="仿宋" w:eastAsia="仿宋"/>
          <w:sz w:val="32"/>
          <w:szCs w:val="32"/>
        </w:rPr>
        <w:t>7</w:t>
      </w:r>
      <w:r>
        <w:rPr>
          <w:rFonts w:hint="eastAsia" w:ascii="仿宋" w:hAnsi="仿宋" w:eastAsia="仿宋"/>
          <w:sz w:val="32"/>
          <w:szCs w:val="32"/>
          <w:lang w:val="en-US" w:eastAsia="zh-CN"/>
        </w:rPr>
        <w:t>.2025</w:t>
      </w:r>
      <w:r>
        <w:rPr>
          <w:rFonts w:hint="eastAsia" w:ascii="仿宋" w:hAnsi="仿宋" w:eastAsia="仿宋"/>
          <w:sz w:val="32"/>
          <w:szCs w:val="32"/>
        </w:rPr>
        <w:t>年度所监理的工程无违法违规行为，没有不良记录，未发生应归责于监理的质量安全事故，</w:t>
      </w:r>
      <w:r>
        <w:rPr>
          <w:rFonts w:hint="eastAsia" w:ascii="仿宋" w:hAnsi="仿宋" w:eastAsia="仿宋"/>
          <w:sz w:val="32"/>
        </w:rPr>
        <w:t>未受到主管部门及行业协会的通报批评。</w:t>
      </w:r>
    </w:p>
    <w:p w14:paraId="4D3FD0D8">
      <w:pPr>
        <w:keepNext w:val="0"/>
        <w:keepLines w:val="0"/>
        <w:pageBreakBefore w:val="0"/>
        <w:widowControl w:val="0"/>
        <w:kinsoku/>
        <w:wordWrap/>
        <w:overflowPunct/>
        <w:topLinePunct w:val="0"/>
        <w:autoSpaceDE/>
        <w:autoSpaceDN/>
        <w:bidi w:val="0"/>
        <w:adjustRightInd/>
        <w:snapToGrid/>
        <w:spacing w:before="313" w:beforeLines="100" w:after="313" w:afterLines="100" w:line="650" w:lineRule="exact"/>
        <w:jc w:val="center"/>
        <w:textAlignment w:val="auto"/>
        <w:rPr>
          <w:rFonts w:hint="eastAsia" w:ascii="方正公文小标宋" w:hAnsi="方正公文小标宋" w:eastAsia="方正公文小标宋" w:cs="方正公文小标宋"/>
          <w:sz w:val="44"/>
          <w:szCs w:val="44"/>
          <w:lang w:val="en-US" w:eastAsia="zh-CN"/>
        </w:rPr>
      </w:pPr>
      <w:r>
        <w:rPr>
          <w:rFonts w:hint="eastAsia" w:ascii="方正公文小标宋" w:hAnsi="方正公文小标宋" w:eastAsia="方正公文小标宋" w:cs="方正公文小标宋"/>
          <w:sz w:val="44"/>
          <w:szCs w:val="44"/>
          <w:lang w:val="en-US" w:eastAsia="zh-CN"/>
        </w:rPr>
        <w:t>3.3监理员考核条件</w:t>
      </w:r>
    </w:p>
    <w:p w14:paraId="5A97CA15">
      <w:pPr>
        <w:spacing w:line="640" w:lineRule="exact"/>
        <w:ind w:firstLine="640" w:firstLineChars="200"/>
        <w:jc w:val="left"/>
        <w:rPr>
          <w:rFonts w:hint="eastAsia" w:ascii="仿宋" w:hAnsi="仿宋" w:eastAsia="仿宋" w:cs="宋体"/>
          <w:kern w:val="0"/>
          <w:sz w:val="32"/>
          <w:szCs w:val="32"/>
        </w:rPr>
      </w:pPr>
      <w:r>
        <w:rPr>
          <w:rFonts w:hint="eastAsia" w:ascii="仿宋" w:hAnsi="仿宋" w:eastAsia="仿宋"/>
          <w:sz w:val="32"/>
        </w:rPr>
        <w:t>1</w:t>
      </w:r>
      <w:r>
        <w:rPr>
          <w:rFonts w:hint="eastAsia" w:ascii="仿宋" w:hAnsi="仿宋" w:eastAsia="仿宋"/>
          <w:sz w:val="32"/>
          <w:lang w:val="en-US" w:eastAsia="zh-CN"/>
        </w:rPr>
        <w:t>.</w:t>
      </w:r>
      <w:r>
        <w:rPr>
          <w:rFonts w:hint="eastAsia" w:ascii="仿宋" w:hAnsi="仿宋" w:eastAsia="仿宋" w:cs="宋体"/>
          <w:kern w:val="0"/>
          <w:sz w:val="32"/>
          <w:szCs w:val="32"/>
          <w:lang w:eastAsia="zh-CN"/>
        </w:rPr>
        <w:t>202</w:t>
      </w:r>
      <w:r>
        <w:rPr>
          <w:rFonts w:hint="eastAsia" w:ascii="仿宋" w:hAnsi="仿宋" w:eastAsia="仿宋" w:cs="宋体"/>
          <w:kern w:val="0"/>
          <w:sz w:val="32"/>
          <w:szCs w:val="32"/>
          <w:lang w:val="en-US" w:eastAsia="zh-CN"/>
        </w:rPr>
        <w:t>5</w:t>
      </w:r>
      <w:r>
        <w:rPr>
          <w:rFonts w:hint="eastAsia" w:ascii="仿宋" w:hAnsi="仿宋" w:eastAsia="仿宋" w:cs="宋体"/>
          <w:kern w:val="0"/>
          <w:sz w:val="32"/>
          <w:szCs w:val="32"/>
        </w:rPr>
        <w:t>年</w:t>
      </w:r>
      <w:r>
        <w:rPr>
          <w:rFonts w:hint="eastAsia" w:ascii="仿宋" w:hAnsi="仿宋" w:eastAsia="仿宋" w:cs="宋体"/>
          <w:kern w:val="0"/>
          <w:sz w:val="32"/>
          <w:szCs w:val="32"/>
          <w:lang w:val="en-US" w:eastAsia="zh-CN"/>
        </w:rPr>
        <w:t>1</w:t>
      </w:r>
      <w:r>
        <w:rPr>
          <w:rFonts w:hint="eastAsia" w:ascii="仿宋" w:hAnsi="仿宋" w:eastAsia="仿宋" w:cs="宋体"/>
          <w:kern w:val="0"/>
          <w:sz w:val="32"/>
          <w:szCs w:val="32"/>
        </w:rPr>
        <w:t>月1日前</w:t>
      </w:r>
      <w:r>
        <w:rPr>
          <w:rFonts w:hint="eastAsia" w:ascii="仿宋" w:hAnsi="仿宋" w:eastAsia="仿宋" w:cs="宋体"/>
          <w:kern w:val="0"/>
          <w:sz w:val="32"/>
          <w:szCs w:val="32"/>
          <w:lang w:val="en-US" w:eastAsia="zh-CN"/>
        </w:rPr>
        <w:t>取得河南省监理员证书</w:t>
      </w:r>
      <w:r>
        <w:rPr>
          <w:rFonts w:hint="eastAsia" w:ascii="仿宋" w:hAnsi="仿宋" w:eastAsia="仿宋" w:cs="宋体"/>
          <w:kern w:val="0"/>
          <w:sz w:val="32"/>
          <w:szCs w:val="32"/>
        </w:rPr>
        <w:t>，</w:t>
      </w:r>
      <w:r>
        <w:rPr>
          <w:rFonts w:hint="eastAsia" w:ascii="仿宋" w:hAnsi="仿宋" w:eastAsia="仿宋" w:cs="宋体"/>
          <w:kern w:val="0"/>
          <w:sz w:val="32"/>
          <w:szCs w:val="32"/>
          <w:lang w:val="en-US" w:eastAsia="zh-CN"/>
        </w:rPr>
        <w:t>并</w:t>
      </w:r>
      <w:r>
        <w:rPr>
          <w:rFonts w:hint="eastAsia" w:ascii="仿宋" w:hAnsi="仿宋" w:eastAsia="仿宋" w:cs="宋体"/>
          <w:kern w:val="0"/>
          <w:sz w:val="32"/>
          <w:szCs w:val="32"/>
          <w:lang w:eastAsia="zh-CN"/>
        </w:rPr>
        <w:t>在会员单位</w:t>
      </w:r>
      <w:r>
        <w:rPr>
          <w:rFonts w:hint="eastAsia" w:ascii="仿宋" w:hAnsi="仿宋" w:eastAsia="仿宋" w:cs="宋体"/>
          <w:kern w:val="0"/>
          <w:sz w:val="32"/>
          <w:szCs w:val="32"/>
        </w:rPr>
        <w:t>从事</w:t>
      </w:r>
      <w:r>
        <w:rPr>
          <w:rFonts w:hint="eastAsia" w:ascii="仿宋" w:hAnsi="仿宋" w:eastAsia="仿宋" w:cs="宋体"/>
          <w:kern w:val="0"/>
          <w:sz w:val="32"/>
          <w:szCs w:val="32"/>
          <w:lang w:eastAsia="zh-CN"/>
        </w:rPr>
        <w:t>现场</w:t>
      </w:r>
      <w:r>
        <w:rPr>
          <w:rFonts w:hint="eastAsia" w:ascii="仿宋" w:hAnsi="仿宋" w:eastAsia="仿宋" w:cs="宋体"/>
          <w:kern w:val="0"/>
          <w:sz w:val="32"/>
          <w:szCs w:val="32"/>
        </w:rPr>
        <w:t>监理工作的监理员。</w:t>
      </w:r>
      <w:r>
        <w:rPr>
          <w:rFonts w:hint="eastAsia" w:ascii="仿宋" w:hAnsi="仿宋" w:eastAsia="仿宋"/>
          <w:sz w:val="32"/>
          <w:szCs w:val="32"/>
          <w:lang w:val="en-US" w:eastAsia="zh-CN"/>
        </w:rPr>
        <w:t>证书应在有效期内，如证书过期不予申报。</w:t>
      </w:r>
    </w:p>
    <w:p w14:paraId="02B112F3">
      <w:pPr>
        <w:spacing w:line="640" w:lineRule="exact"/>
        <w:ind w:firstLine="616" w:firstLineChars="200"/>
        <w:jc w:val="left"/>
        <w:rPr>
          <w:rFonts w:hint="eastAsia" w:ascii="仿宋" w:hAnsi="仿宋" w:eastAsia="仿宋"/>
          <w:spacing w:val="-6"/>
          <w:sz w:val="32"/>
          <w:szCs w:val="32"/>
        </w:rPr>
      </w:pPr>
      <w:r>
        <w:rPr>
          <w:rFonts w:hint="eastAsia" w:ascii="仿宋" w:hAnsi="仿宋" w:eastAsia="仿宋"/>
          <w:spacing w:val="-6"/>
          <w:sz w:val="32"/>
          <w:szCs w:val="32"/>
        </w:rPr>
        <w:t>2</w:t>
      </w:r>
      <w:r>
        <w:rPr>
          <w:rFonts w:hint="eastAsia" w:ascii="仿宋" w:hAnsi="仿宋" w:eastAsia="仿宋"/>
          <w:spacing w:val="-6"/>
          <w:sz w:val="32"/>
          <w:szCs w:val="32"/>
          <w:lang w:val="en-US" w:eastAsia="zh-CN"/>
        </w:rPr>
        <w:t>.</w:t>
      </w:r>
      <w:r>
        <w:rPr>
          <w:rFonts w:hint="eastAsia" w:ascii="仿宋" w:hAnsi="仿宋" w:eastAsia="仿宋"/>
          <w:spacing w:val="-6"/>
          <w:sz w:val="32"/>
          <w:szCs w:val="32"/>
        </w:rPr>
        <w:t>遵纪守法，廉洁自律，严格监理，热情服务，恪守职业道德。</w:t>
      </w:r>
    </w:p>
    <w:p w14:paraId="41ADE7C3">
      <w:pPr>
        <w:spacing w:line="650" w:lineRule="exact"/>
        <w:ind w:firstLine="640" w:firstLineChars="200"/>
        <w:rPr>
          <w:rFonts w:hint="eastAsia" w:ascii="仿宋" w:hAnsi="仿宋" w:eastAsia="仿宋"/>
          <w:sz w:val="32"/>
        </w:rPr>
      </w:pPr>
      <w:r>
        <w:rPr>
          <w:rFonts w:hint="eastAsia" w:ascii="仿宋" w:hAnsi="仿宋" w:eastAsia="仿宋"/>
          <w:sz w:val="32"/>
        </w:rPr>
        <w:t>3</w:t>
      </w:r>
      <w:r>
        <w:rPr>
          <w:rFonts w:hint="eastAsia" w:ascii="仿宋" w:hAnsi="仿宋" w:eastAsia="仿宋"/>
          <w:sz w:val="32"/>
          <w:lang w:val="en-US" w:eastAsia="zh-CN"/>
        </w:rPr>
        <w:t>.</w:t>
      </w:r>
      <w:r>
        <w:rPr>
          <w:rFonts w:hint="eastAsia" w:ascii="仿宋" w:hAnsi="仿宋" w:eastAsia="仿宋"/>
          <w:sz w:val="32"/>
        </w:rPr>
        <w:t>敬业爱岗，能够严格执行各项技术规范和标准。</w:t>
      </w:r>
    </w:p>
    <w:p w14:paraId="55653EBB">
      <w:pPr>
        <w:spacing w:line="650" w:lineRule="exact"/>
        <w:ind w:firstLine="640" w:firstLineChars="200"/>
        <w:rPr>
          <w:rFonts w:hint="eastAsia" w:ascii="仿宋" w:hAnsi="仿宋" w:eastAsia="仿宋"/>
          <w:sz w:val="32"/>
        </w:rPr>
      </w:pPr>
      <w:r>
        <w:rPr>
          <w:rFonts w:hint="eastAsia" w:ascii="仿宋" w:hAnsi="仿宋" w:eastAsia="仿宋"/>
          <w:sz w:val="32"/>
        </w:rPr>
        <w:t>4</w:t>
      </w:r>
      <w:r>
        <w:rPr>
          <w:rFonts w:hint="eastAsia" w:ascii="仿宋" w:hAnsi="仿宋" w:eastAsia="仿宋"/>
          <w:sz w:val="32"/>
          <w:lang w:val="en-US" w:eastAsia="zh-CN"/>
        </w:rPr>
        <w:t>.</w:t>
      </w:r>
      <w:r>
        <w:rPr>
          <w:rFonts w:hint="eastAsia" w:ascii="仿宋" w:hAnsi="仿宋" w:eastAsia="仿宋"/>
          <w:sz w:val="32"/>
        </w:rPr>
        <w:t>现场工作认真负责，在总监理工程师和专业监理工程师的的指令下，能够规范性地完成监理工作。</w:t>
      </w:r>
    </w:p>
    <w:p w14:paraId="318F5D41">
      <w:pPr>
        <w:spacing w:line="650" w:lineRule="exact"/>
        <w:ind w:firstLine="640" w:firstLineChars="200"/>
        <w:rPr>
          <w:rFonts w:hint="eastAsia" w:ascii="仿宋" w:hAnsi="仿宋" w:eastAsia="仿宋"/>
          <w:sz w:val="32"/>
        </w:rPr>
      </w:pPr>
      <w:r>
        <w:rPr>
          <w:rFonts w:hint="eastAsia" w:ascii="仿宋" w:hAnsi="仿宋" w:eastAsia="仿宋"/>
          <w:sz w:val="32"/>
          <w:lang w:val="en-US" w:eastAsia="zh-CN"/>
        </w:rPr>
        <w:t>5.</w:t>
      </w:r>
      <w:r>
        <w:rPr>
          <w:rFonts w:hint="eastAsia" w:ascii="仿宋" w:hAnsi="仿宋" w:eastAsia="仿宋"/>
          <w:sz w:val="32"/>
          <w:szCs w:val="32"/>
        </w:rPr>
        <w:t>严格履行监理职责，监理服务优良，监理效果突出，监理单位内部考核优良。</w:t>
      </w:r>
    </w:p>
    <w:p w14:paraId="12E4869B">
      <w:pPr>
        <w:spacing w:line="650" w:lineRule="exact"/>
        <w:ind w:firstLine="640" w:firstLineChars="200"/>
        <w:rPr>
          <w:rFonts w:hint="eastAsia" w:ascii="Tahoma" w:hAnsi="Tahoma" w:cs="Tahoma"/>
          <w:b/>
          <w:bCs/>
          <w:color w:val="333333"/>
          <w:kern w:val="0"/>
          <w:sz w:val="19"/>
          <w:lang w:eastAsia="zh-CN"/>
        </w:rPr>
      </w:pPr>
      <w:r>
        <w:rPr>
          <w:rFonts w:hint="eastAsia" w:ascii="仿宋" w:hAnsi="仿宋" w:eastAsia="仿宋"/>
          <w:sz w:val="32"/>
          <w:lang w:val="en-US" w:eastAsia="zh-CN"/>
        </w:rPr>
        <w:t>6.</w:t>
      </w:r>
      <w:r>
        <w:rPr>
          <w:rFonts w:hint="eastAsia" w:ascii="仿宋" w:hAnsi="仿宋" w:eastAsia="仿宋"/>
          <w:sz w:val="32"/>
          <w:szCs w:val="32"/>
          <w:lang w:val="en-US" w:eastAsia="zh-CN"/>
        </w:rPr>
        <w:t>2025</w:t>
      </w:r>
      <w:r>
        <w:rPr>
          <w:rFonts w:hint="eastAsia" w:ascii="仿宋" w:hAnsi="仿宋" w:eastAsia="仿宋"/>
          <w:sz w:val="32"/>
          <w:szCs w:val="32"/>
        </w:rPr>
        <w:t>年度</w:t>
      </w:r>
      <w:r>
        <w:rPr>
          <w:rFonts w:hint="eastAsia" w:ascii="仿宋" w:hAnsi="仿宋" w:eastAsia="仿宋"/>
          <w:sz w:val="32"/>
        </w:rPr>
        <w:t>担任监理员的工程未发生过任何归责于监理的质量安全事故，未受到主管部门及行业协会的通报批评，无不良行为记录。</w:t>
      </w:r>
    </w:p>
    <w:p w14:paraId="639371EA">
      <w:pPr>
        <w:widowControl/>
        <w:shd w:val="clear" w:color="auto" w:fill="FFFFFF"/>
        <w:spacing w:before="100" w:beforeAutospacing="1" w:after="100" w:afterAutospacing="1"/>
        <w:jc w:val="left"/>
        <w:rPr>
          <w:rFonts w:hint="eastAsia" w:ascii="Tahoma" w:hAnsi="Tahoma" w:cs="Tahoma"/>
          <w:b/>
          <w:bCs/>
          <w:color w:val="333333"/>
          <w:kern w:val="0"/>
          <w:sz w:val="19"/>
          <w:lang w:eastAsia="zh-CN"/>
        </w:rPr>
      </w:pPr>
    </w:p>
    <w:p w14:paraId="24E1A4BB">
      <w:pPr>
        <w:widowControl/>
        <w:shd w:val="clear" w:color="auto" w:fill="FFFFFF"/>
        <w:spacing w:before="100" w:beforeAutospacing="1" w:after="100" w:afterAutospacing="1"/>
        <w:jc w:val="left"/>
        <w:rPr>
          <w:rFonts w:hint="eastAsia" w:ascii="Tahoma" w:hAnsi="Tahoma" w:cs="Tahoma"/>
          <w:b/>
          <w:bCs/>
          <w:color w:val="333333"/>
          <w:kern w:val="0"/>
          <w:sz w:val="19"/>
          <w:lang w:eastAsia="zh-CN"/>
        </w:rPr>
      </w:pPr>
    </w:p>
    <w:p w14:paraId="459A6F75">
      <w:pPr>
        <w:widowControl/>
        <w:shd w:val="clear" w:color="auto" w:fill="FFFFFF"/>
        <w:spacing w:before="100" w:beforeAutospacing="1" w:after="100" w:afterAutospacing="1"/>
        <w:jc w:val="left"/>
        <w:rPr>
          <w:rFonts w:hint="eastAsia" w:ascii="Tahoma" w:hAnsi="Tahoma" w:cs="Tahoma"/>
          <w:b/>
          <w:bCs/>
          <w:color w:val="333333"/>
          <w:kern w:val="0"/>
          <w:sz w:val="19"/>
          <w:lang w:eastAsia="zh-CN"/>
        </w:rPr>
      </w:pPr>
    </w:p>
    <w:p w14:paraId="743FC4C7">
      <w:pPr>
        <w:jc w:val="both"/>
        <w:rPr>
          <w:rFonts w:hint="default" w:ascii="宋体" w:hAnsi="宋体"/>
          <w:sz w:val="28"/>
          <w:szCs w:val="28"/>
          <w:lang w:val="en-US" w:eastAsia="zh-CN"/>
        </w:rPr>
      </w:pPr>
      <w:r>
        <w:rPr>
          <w:rFonts w:hint="eastAsia" w:ascii="宋体" w:hAnsi="宋体"/>
          <w:sz w:val="28"/>
          <w:szCs w:val="28"/>
          <w:lang w:val="en-US" w:eastAsia="zh-CN"/>
        </w:rPr>
        <w:t>附件4：</w:t>
      </w:r>
    </w:p>
    <w:p w14:paraId="4137A72B">
      <w:pPr>
        <w:spacing w:line="360" w:lineRule="auto"/>
        <w:jc w:val="center"/>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kern w:val="0"/>
          <w:sz w:val="44"/>
          <w:szCs w:val="44"/>
          <w:lang w:val="en-US" w:eastAsia="zh-CN"/>
        </w:rPr>
        <w:t>考核</w:t>
      </w:r>
      <w:r>
        <w:rPr>
          <w:rFonts w:hint="eastAsia" w:ascii="方正小标宋简体" w:hAnsi="方正小标宋简体" w:eastAsia="方正小标宋简体" w:cs="方正小标宋简体"/>
          <w:kern w:val="0"/>
          <w:sz w:val="44"/>
          <w:szCs w:val="44"/>
          <w:lang w:eastAsia="zh-CN"/>
        </w:rPr>
        <w:t>申报表</w:t>
      </w:r>
    </w:p>
    <w:p w14:paraId="6C1687F9">
      <w:pPr>
        <w:spacing w:line="360" w:lineRule="auto"/>
        <w:jc w:val="center"/>
        <w:rPr>
          <w:rFonts w:hint="default" w:ascii="方正小标宋简体" w:hAnsi="方正小标宋简体" w:eastAsia="方正小标宋简体" w:cs="方正小标宋简体"/>
          <w:b w:val="0"/>
          <w:bCs w:val="0"/>
          <w:spacing w:val="-12"/>
          <w:sz w:val="44"/>
          <w:szCs w:val="44"/>
          <w:lang w:val="en-US" w:eastAsia="zh-CN"/>
        </w:rPr>
      </w:pPr>
      <w:r>
        <w:rPr>
          <w:rFonts w:hint="eastAsia" w:ascii="方正小标宋简体" w:hAnsi="方正小标宋简体" w:eastAsia="方正小标宋简体" w:cs="方正小标宋简体"/>
          <w:b w:val="0"/>
          <w:bCs w:val="0"/>
          <w:spacing w:val="-12"/>
          <w:sz w:val="44"/>
          <w:szCs w:val="44"/>
          <w:lang w:val="en-US" w:eastAsia="zh-CN"/>
        </w:rPr>
        <w:t>4.1申报材料汇总表</w:t>
      </w:r>
    </w:p>
    <w:tbl>
      <w:tblPr>
        <w:tblStyle w:val="7"/>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364"/>
        <w:gridCol w:w="104"/>
        <w:gridCol w:w="1721"/>
        <w:gridCol w:w="384"/>
        <w:gridCol w:w="1224"/>
        <w:gridCol w:w="14"/>
        <w:gridCol w:w="3753"/>
      </w:tblGrid>
      <w:tr w14:paraId="4EFAF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7" w:hRule="atLeast"/>
        </w:trPr>
        <w:tc>
          <w:tcPr>
            <w:tcW w:w="8620" w:type="dxa"/>
            <w:gridSpan w:val="8"/>
            <w:noWrap w:val="0"/>
            <w:vAlign w:val="center"/>
          </w:tcPr>
          <w:p w14:paraId="694F7FE2">
            <w:pPr>
              <w:jc w:val="center"/>
              <w:rPr>
                <w:rFonts w:hint="eastAsia" w:ascii="仿宋" w:hAnsi="仿宋" w:eastAsia="仿宋" w:cs="仿宋"/>
                <w:sz w:val="24"/>
              </w:rPr>
            </w:pPr>
            <w:r>
              <w:rPr>
                <w:rFonts w:hint="eastAsia" w:ascii="仿宋" w:hAnsi="仿宋" w:eastAsia="仿宋" w:cs="仿宋"/>
                <w:b/>
                <w:bCs/>
                <w:sz w:val="24"/>
                <w:lang w:eastAsia="zh-CN"/>
              </w:rPr>
              <w:t>一</w:t>
            </w:r>
            <w:r>
              <w:rPr>
                <w:rFonts w:hint="eastAsia" w:ascii="仿宋" w:hAnsi="仿宋" w:eastAsia="仿宋" w:cs="仿宋"/>
                <w:b/>
                <w:bCs/>
                <w:sz w:val="24"/>
              </w:rPr>
              <w:t>、工程监理企业</w:t>
            </w:r>
          </w:p>
        </w:tc>
      </w:tr>
      <w:tr w14:paraId="2D3C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420" w:type="dxa"/>
            <w:gridSpan w:val="2"/>
            <w:noWrap w:val="0"/>
            <w:vAlign w:val="center"/>
          </w:tcPr>
          <w:p w14:paraId="12337FC5">
            <w:pPr>
              <w:jc w:val="center"/>
              <w:rPr>
                <w:rFonts w:hint="eastAsia" w:ascii="仿宋" w:hAnsi="仿宋" w:eastAsia="仿宋" w:cs="仿宋"/>
                <w:sz w:val="24"/>
              </w:rPr>
            </w:pPr>
            <w:r>
              <w:rPr>
                <w:rFonts w:hint="eastAsia" w:ascii="仿宋" w:hAnsi="仿宋" w:eastAsia="仿宋" w:cs="仿宋"/>
                <w:sz w:val="24"/>
              </w:rPr>
              <w:t>企业名称</w:t>
            </w:r>
          </w:p>
        </w:tc>
        <w:tc>
          <w:tcPr>
            <w:tcW w:w="7200" w:type="dxa"/>
            <w:gridSpan w:val="6"/>
            <w:noWrap w:val="0"/>
            <w:vAlign w:val="center"/>
          </w:tcPr>
          <w:p w14:paraId="232D17C9">
            <w:pPr>
              <w:jc w:val="center"/>
              <w:rPr>
                <w:rFonts w:hint="eastAsia" w:ascii="仿宋" w:hAnsi="仿宋" w:eastAsia="仿宋" w:cs="仿宋"/>
                <w:sz w:val="24"/>
              </w:rPr>
            </w:pPr>
          </w:p>
        </w:tc>
      </w:tr>
      <w:tr w14:paraId="76B7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420" w:type="dxa"/>
            <w:gridSpan w:val="2"/>
            <w:noWrap w:val="0"/>
            <w:vAlign w:val="center"/>
          </w:tcPr>
          <w:p w14:paraId="0357AB60">
            <w:pPr>
              <w:jc w:val="center"/>
              <w:rPr>
                <w:rFonts w:hint="eastAsia" w:ascii="仿宋" w:hAnsi="仿宋" w:eastAsia="仿宋" w:cs="仿宋"/>
                <w:sz w:val="24"/>
                <w:lang w:eastAsia="zh-CN"/>
              </w:rPr>
            </w:pPr>
            <w:r>
              <w:rPr>
                <w:rFonts w:hint="eastAsia" w:ascii="仿宋" w:hAnsi="仿宋" w:eastAsia="仿宋" w:cs="仿宋"/>
                <w:sz w:val="24"/>
                <w:lang w:eastAsia="zh-CN"/>
              </w:rPr>
              <w:t>所属地市</w:t>
            </w:r>
          </w:p>
        </w:tc>
        <w:tc>
          <w:tcPr>
            <w:tcW w:w="1825" w:type="dxa"/>
            <w:gridSpan w:val="2"/>
            <w:noWrap w:val="0"/>
            <w:vAlign w:val="center"/>
          </w:tcPr>
          <w:p w14:paraId="03A99567">
            <w:pPr>
              <w:jc w:val="center"/>
              <w:rPr>
                <w:rFonts w:hint="eastAsia" w:ascii="仿宋" w:hAnsi="仿宋" w:eastAsia="仿宋" w:cs="仿宋"/>
                <w:sz w:val="24"/>
              </w:rPr>
            </w:pPr>
          </w:p>
        </w:tc>
        <w:tc>
          <w:tcPr>
            <w:tcW w:w="1608" w:type="dxa"/>
            <w:gridSpan w:val="2"/>
            <w:noWrap w:val="0"/>
            <w:vAlign w:val="center"/>
          </w:tcPr>
          <w:p w14:paraId="0771AB58">
            <w:pPr>
              <w:jc w:val="center"/>
              <w:rPr>
                <w:rFonts w:hint="eastAsia" w:ascii="仿宋" w:hAnsi="仿宋" w:eastAsia="仿宋" w:cs="仿宋"/>
                <w:sz w:val="24"/>
              </w:rPr>
            </w:pPr>
            <w:r>
              <w:rPr>
                <w:rFonts w:hint="eastAsia" w:ascii="仿宋" w:hAnsi="仿宋" w:eastAsia="仿宋" w:cs="仿宋"/>
                <w:sz w:val="24"/>
                <w:lang w:eastAsia="zh-CN"/>
              </w:rPr>
              <w:t>资质等级</w:t>
            </w:r>
          </w:p>
        </w:tc>
        <w:tc>
          <w:tcPr>
            <w:tcW w:w="3767" w:type="dxa"/>
            <w:gridSpan w:val="2"/>
            <w:noWrap w:val="0"/>
            <w:vAlign w:val="center"/>
          </w:tcPr>
          <w:p w14:paraId="423B5E66">
            <w:pPr>
              <w:jc w:val="center"/>
              <w:rPr>
                <w:rFonts w:hint="eastAsia" w:ascii="仿宋" w:hAnsi="仿宋" w:eastAsia="仿宋" w:cs="仿宋"/>
                <w:sz w:val="24"/>
              </w:rPr>
            </w:pPr>
          </w:p>
        </w:tc>
      </w:tr>
      <w:tr w14:paraId="0055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620" w:type="dxa"/>
            <w:gridSpan w:val="8"/>
            <w:noWrap w:val="0"/>
            <w:vAlign w:val="center"/>
          </w:tcPr>
          <w:p w14:paraId="03437300">
            <w:pPr>
              <w:jc w:val="center"/>
              <w:rPr>
                <w:rFonts w:hint="eastAsia" w:ascii="仿宋" w:hAnsi="仿宋" w:eastAsia="仿宋" w:cs="仿宋"/>
                <w:sz w:val="24"/>
              </w:rPr>
            </w:pPr>
            <w:r>
              <w:rPr>
                <w:rFonts w:hint="eastAsia" w:ascii="仿宋" w:hAnsi="仿宋" w:eastAsia="仿宋" w:cs="仿宋"/>
                <w:b/>
                <w:bCs/>
                <w:sz w:val="24"/>
                <w:lang w:eastAsia="zh-CN"/>
              </w:rPr>
              <w:t>二</w:t>
            </w:r>
            <w:r>
              <w:rPr>
                <w:rFonts w:hint="eastAsia" w:ascii="仿宋" w:hAnsi="仿宋" w:eastAsia="仿宋" w:cs="仿宋"/>
                <w:b/>
                <w:bCs/>
                <w:sz w:val="24"/>
              </w:rPr>
              <w:t>、总监理工程师</w:t>
            </w:r>
          </w:p>
        </w:tc>
      </w:tr>
      <w:tr w14:paraId="66B12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056" w:type="dxa"/>
            <w:noWrap w:val="0"/>
            <w:vAlign w:val="center"/>
          </w:tcPr>
          <w:p w14:paraId="510A71F9">
            <w:pPr>
              <w:jc w:val="center"/>
              <w:rPr>
                <w:rFonts w:hint="eastAsia" w:ascii="仿宋" w:hAnsi="仿宋" w:eastAsia="仿宋" w:cs="仿宋"/>
                <w:sz w:val="24"/>
              </w:rPr>
            </w:pPr>
            <w:r>
              <w:rPr>
                <w:rFonts w:hint="eastAsia" w:ascii="仿宋" w:hAnsi="仿宋" w:eastAsia="仿宋" w:cs="仿宋"/>
                <w:sz w:val="24"/>
              </w:rPr>
              <w:t>序号</w:t>
            </w:r>
          </w:p>
        </w:tc>
        <w:tc>
          <w:tcPr>
            <w:tcW w:w="3811" w:type="dxa"/>
            <w:gridSpan w:val="6"/>
            <w:noWrap w:val="0"/>
            <w:vAlign w:val="center"/>
          </w:tcPr>
          <w:p w14:paraId="2BAC59C1">
            <w:pPr>
              <w:jc w:val="center"/>
              <w:rPr>
                <w:rFonts w:hint="eastAsia" w:ascii="仿宋" w:hAnsi="仿宋" w:eastAsia="仿宋" w:cs="仿宋"/>
                <w:sz w:val="24"/>
              </w:rPr>
            </w:pPr>
            <w:r>
              <w:rPr>
                <w:rFonts w:hint="eastAsia" w:ascii="仿宋" w:hAnsi="仿宋" w:eastAsia="仿宋" w:cs="仿宋"/>
                <w:sz w:val="24"/>
              </w:rPr>
              <w:t>姓名</w:t>
            </w:r>
          </w:p>
        </w:tc>
        <w:tc>
          <w:tcPr>
            <w:tcW w:w="3753" w:type="dxa"/>
            <w:noWrap w:val="0"/>
            <w:vAlign w:val="center"/>
          </w:tcPr>
          <w:p w14:paraId="0CED9BCC">
            <w:pPr>
              <w:jc w:val="center"/>
              <w:rPr>
                <w:rFonts w:hint="eastAsia" w:ascii="仿宋" w:hAnsi="仿宋" w:eastAsia="仿宋" w:cs="仿宋"/>
                <w:sz w:val="24"/>
              </w:rPr>
            </w:pPr>
            <w:r>
              <w:rPr>
                <w:rFonts w:hint="eastAsia" w:ascii="仿宋" w:hAnsi="仿宋" w:eastAsia="仿宋" w:cs="仿宋"/>
                <w:sz w:val="24"/>
              </w:rPr>
              <w:t>注册号</w:t>
            </w:r>
          </w:p>
        </w:tc>
      </w:tr>
      <w:tr w14:paraId="0531C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056" w:type="dxa"/>
            <w:noWrap w:val="0"/>
            <w:vAlign w:val="center"/>
          </w:tcPr>
          <w:p w14:paraId="73F1A056">
            <w:pPr>
              <w:jc w:val="center"/>
              <w:rPr>
                <w:rFonts w:hint="eastAsia" w:ascii="仿宋" w:hAnsi="仿宋" w:eastAsia="仿宋" w:cs="仿宋"/>
                <w:sz w:val="24"/>
              </w:rPr>
            </w:pPr>
          </w:p>
        </w:tc>
        <w:tc>
          <w:tcPr>
            <w:tcW w:w="3811" w:type="dxa"/>
            <w:gridSpan w:val="6"/>
            <w:noWrap w:val="0"/>
            <w:vAlign w:val="center"/>
          </w:tcPr>
          <w:p w14:paraId="04202FE7">
            <w:pPr>
              <w:jc w:val="center"/>
              <w:rPr>
                <w:rFonts w:hint="eastAsia" w:ascii="仿宋" w:hAnsi="仿宋" w:eastAsia="仿宋" w:cs="仿宋"/>
                <w:sz w:val="24"/>
              </w:rPr>
            </w:pPr>
          </w:p>
        </w:tc>
        <w:tc>
          <w:tcPr>
            <w:tcW w:w="3753" w:type="dxa"/>
            <w:noWrap w:val="0"/>
            <w:vAlign w:val="center"/>
          </w:tcPr>
          <w:p w14:paraId="062699CA">
            <w:pPr>
              <w:jc w:val="center"/>
              <w:rPr>
                <w:rFonts w:hint="eastAsia" w:ascii="仿宋" w:hAnsi="仿宋" w:eastAsia="仿宋" w:cs="仿宋"/>
                <w:sz w:val="24"/>
              </w:rPr>
            </w:pPr>
          </w:p>
        </w:tc>
      </w:tr>
      <w:tr w14:paraId="0BA04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620" w:type="dxa"/>
            <w:gridSpan w:val="8"/>
            <w:noWrap w:val="0"/>
            <w:vAlign w:val="center"/>
          </w:tcPr>
          <w:p w14:paraId="540E302E">
            <w:pPr>
              <w:jc w:val="center"/>
              <w:rPr>
                <w:rFonts w:hint="eastAsia" w:ascii="仿宋" w:hAnsi="仿宋" w:eastAsia="仿宋" w:cs="仿宋"/>
                <w:sz w:val="24"/>
              </w:rPr>
            </w:pPr>
            <w:r>
              <w:rPr>
                <w:rFonts w:hint="eastAsia" w:ascii="仿宋" w:hAnsi="仿宋" w:eastAsia="仿宋" w:cs="仿宋"/>
                <w:b/>
                <w:bCs/>
                <w:sz w:val="24"/>
                <w:lang w:eastAsia="zh-CN"/>
              </w:rPr>
              <w:t>三</w:t>
            </w:r>
            <w:r>
              <w:rPr>
                <w:rFonts w:hint="eastAsia" w:ascii="仿宋" w:hAnsi="仿宋" w:eastAsia="仿宋" w:cs="仿宋"/>
                <w:b/>
                <w:bCs/>
                <w:sz w:val="24"/>
              </w:rPr>
              <w:t>、专业监理工程师</w:t>
            </w:r>
          </w:p>
        </w:tc>
      </w:tr>
      <w:tr w14:paraId="71818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056" w:type="dxa"/>
            <w:noWrap w:val="0"/>
            <w:vAlign w:val="center"/>
          </w:tcPr>
          <w:p w14:paraId="4A14781E">
            <w:pPr>
              <w:jc w:val="center"/>
              <w:rPr>
                <w:rFonts w:hint="eastAsia" w:ascii="仿宋" w:hAnsi="仿宋" w:eastAsia="仿宋" w:cs="仿宋"/>
                <w:sz w:val="24"/>
              </w:rPr>
            </w:pPr>
            <w:r>
              <w:rPr>
                <w:rFonts w:hint="eastAsia" w:ascii="仿宋" w:hAnsi="仿宋" w:eastAsia="仿宋" w:cs="仿宋"/>
                <w:sz w:val="24"/>
              </w:rPr>
              <w:t>序号</w:t>
            </w:r>
          </w:p>
        </w:tc>
        <w:tc>
          <w:tcPr>
            <w:tcW w:w="3811" w:type="dxa"/>
            <w:gridSpan w:val="6"/>
            <w:noWrap w:val="0"/>
            <w:vAlign w:val="center"/>
          </w:tcPr>
          <w:p w14:paraId="3C53F2F3">
            <w:pPr>
              <w:jc w:val="center"/>
              <w:rPr>
                <w:rFonts w:hint="eastAsia" w:ascii="仿宋" w:hAnsi="仿宋" w:eastAsia="仿宋" w:cs="仿宋"/>
                <w:sz w:val="24"/>
              </w:rPr>
            </w:pPr>
            <w:r>
              <w:rPr>
                <w:rFonts w:hint="eastAsia" w:ascii="仿宋" w:hAnsi="仿宋" w:eastAsia="仿宋" w:cs="仿宋"/>
                <w:sz w:val="24"/>
              </w:rPr>
              <w:t>姓名</w:t>
            </w:r>
          </w:p>
        </w:tc>
        <w:tc>
          <w:tcPr>
            <w:tcW w:w="3753" w:type="dxa"/>
            <w:noWrap w:val="0"/>
            <w:vAlign w:val="center"/>
          </w:tcPr>
          <w:p w14:paraId="3EC7285F">
            <w:pPr>
              <w:jc w:val="center"/>
              <w:rPr>
                <w:rFonts w:hint="eastAsia" w:ascii="仿宋" w:hAnsi="仿宋" w:eastAsia="仿宋" w:cs="仿宋"/>
                <w:sz w:val="24"/>
              </w:rPr>
            </w:pPr>
            <w:r>
              <w:rPr>
                <w:rFonts w:hint="eastAsia" w:ascii="仿宋" w:hAnsi="仿宋" w:eastAsia="仿宋" w:cs="仿宋"/>
                <w:sz w:val="24"/>
              </w:rPr>
              <w:t>注册号或</w:t>
            </w:r>
            <w:r>
              <w:rPr>
                <w:rFonts w:hint="eastAsia" w:ascii="仿宋" w:hAnsi="仿宋" w:eastAsia="仿宋" w:cs="仿宋"/>
                <w:sz w:val="24"/>
                <w:lang w:eastAsia="zh-CN"/>
              </w:rPr>
              <w:t>专监</w:t>
            </w:r>
            <w:r>
              <w:rPr>
                <w:rFonts w:hint="eastAsia" w:ascii="仿宋" w:hAnsi="仿宋" w:eastAsia="仿宋" w:cs="仿宋"/>
                <w:sz w:val="24"/>
              </w:rPr>
              <w:t>证书号</w:t>
            </w:r>
          </w:p>
        </w:tc>
      </w:tr>
      <w:tr w14:paraId="2E17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056" w:type="dxa"/>
            <w:noWrap w:val="0"/>
            <w:vAlign w:val="center"/>
          </w:tcPr>
          <w:p w14:paraId="4C5C32C4">
            <w:pPr>
              <w:jc w:val="center"/>
              <w:rPr>
                <w:rFonts w:hint="eastAsia" w:ascii="仿宋" w:hAnsi="仿宋" w:eastAsia="仿宋" w:cs="仿宋"/>
                <w:sz w:val="24"/>
              </w:rPr>
            </w:pPr>
          </w:p>
        </w:tc>
        <w:tc>
          <w:tcPr>
            <w:tcW w:w="3811" w:type="dxa"/>
            <w:gridSpan w:val="6"/>
            <w:noWrap w:val="0"/>
            <w:vAlign w:val="center"/>
          </w:tcPr>
          <w:p w14:paraId="5544784A">
            <w:pPr>
              <w:jc w:val="center"/>
              <w:rPr>
                <w:rFonts w:hint="eastAsia" w:ascii="仿宋" w:hAnsi="仿宋" w:eastAsia="仿宋" w:cs="仿宋"/>
                <w:sz w:val="24"/>
              </w:rPr>
            </w:pPr>
          </w:p>
        </w:tc>
        <w:tc>
          <w:tcPr>
            <w:tcW w:w="3753" w:type="dxa"/>
            <w:noWrap w:val="0"/>
            <w:vAlign w:val="center"/>
          </w:tcPr>
          <w:p w14:paraId="5ADEF62B">
            <w:pPr>
              <w:jc w:val="center"/>
              <w:rPr>
                <w:rFonts w:hint="eastAsia" w:ascii="仿宋" w:hAnsi="仿宋" w:eastAsia="仿宋" w:cs="仿宋"/>
                <w:sz w:val="24"/>
              </w:rPr>
            </w:pPr>
          </w:p>
        </w:tc>
      </w:tr>
      <w:tr w14:paraId="14DC3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620" w:type="dxa"/>
            <w:gridSpan w:val="8"/>
            <w:noWrap w:val="0"/>
            <w:vAlign w:val="center"/>
          </w:tcPr>
          <w:p w14:paraId="48BD854C">
            <w:pPr>
              <w:jc w:val="center"/>
              <w:rPr>
                <w:rFonts w:hint="eastAsia" w:ascii="仿宋" w:hAnsi="仿宋" w:eastAsia="仿宋" w:cs="仿宋"/>
                <w:sz w:val="24"/>
                <w:lang w:eastAsia="zh-CN"/>
              </w:rPr>
            </w:pPr>
            <w:r>
              <w:rPr>
                <w:rFonts w:hint="eastAsia" w:ascii="仿宋" w:hAnsi="仿宋" w:eastAsia="仿宋" w:cs="仿宋"/>
                <w:b/>
                <w:bCs/>
                <w:sz w:val="24"/>
                <w:lang w:eastAsia="zh-CN"/>
              </w:rPr>
              <w:t>三</w:t>
            </w:r>
            <w:r>
              <w:rPr>
                <w:rFonts w:hint="eastAsia" w:ascii="仿宋" w:hAnsi="仿宋" w:eastAsia="仿宋" w:cs="仿宋"/>
                <w:b/>
                <w:bCs/>
                <w:sz w:val="24"/>
              </w:rPr>
              <w:t>、监理</w:t>
            </w:r>
            <w:r>
              <w:rPr>
                <w:rFonts w:hint="eastAsia" w:ascii="仿宋" w:hAnsi="仿宋" w:eastAsia="仿宋" w:cs="仿宋"/>
                <w:b/>
                <w:bCs/>
                <w:sz w:val="24"/>
                <w:lang w:eastAsia="zh-CN"/>
              </w:rPr>
              <w:t>员</w:t>
            </w:r>
          </w:p>
        </w:tc>
      </w:tr>
      <w:tr w14:paraId="48A6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056" w:type="dxa"/>
            <w:noWrap w:val="0"/>
            <w:vAlign w:val="center"/>
          </w:tcPr>
          <w:p w14:paraId="51964959">
            <w:pPr>
              <w:jc w:val="center"/>
              <w:rPr>
                <w:rFonts w:hint="eastAsia" w:ascii="仿宋" w:hAnsi="仿宋" w:eastAsia="仿宋" w:cs="仿宋"/>
                <w:sz w:val="24"/>
              </w:rPr>
            </w:pPr>
            <w:r>
              <w:rPr>
                <w:rFonts w:hint="eastAsia" w:ascii="仿宋" w:hAnsi="仿宋" w:eastAsia="仿宋" w:cs="仿宋"/>
                <w:sz w:val="24"/>
              </w:rPr>
              <w:t>序号</w:t>
            </w:r>
          </w:p>
        </w:tc>
        <w:tc>
          <w:tcPr>
            <w:tcW w:w="3811" w:type="dxa"/>
            <w:gridSpan w:val="6"/>
            <w:noWrap w:val="0"/>
            <w:vAlign w:val="center"/>
          </w:tcPr>
          <w:p w14:paraId="65483497">
            <w:pPr>
              <w:jc w:val="center"/>
              <w:rPr>
                <w:rFonts w:hint="eastAsia" w:ascii="仿宋" w:hAnsi="仿宋" w:eastAsia="仿宋" w:cs="仿宋"/>
                <w:sz w:val="24"/>
              </w:rPr>
            </w:pPr>
            <w:r>
              <w:rPr>
                <w:rFonts w:hint="eastAsia" w:ascii="仿宋" w:hAnsi="仿宋" w:eastAsia="仿宋" w:cs="仿宋"/>
                <w:sz w:val="24"/>
              </w:rPr>
              <w:t>姓名</w:t>
            </w:r>
          </w:p>
        </w:tc>
        <w:tc>
          <w:tcPr>
            <w:tcW w:w="3753" w:type="dxa"/>
            <w:noWrap w:val="0"/>
            <w:vAlign w:val="center"/>
          </w:tcPr>
          <w:p w14:paraId="3530B6AC">
            <w:pPr>
              <w:jc w:val="center"/>
              <w:rPr>
                <w:rFonts w:hint="eastAsia" w:ascii="仿宋" w:hAnsi="仿宋" w:eastAsia="仿宋" w:cs="仿宋"/>
                <w:sz w:val="24"/>
              </w:rPr>
            </w:pPr>
            <w:r>
              <w:rPr>
                <w:rFonts w:hint="eastAsia" w:ascii="仿宋" w:hAnsi="仿宋" w:eastAsia="仿宋" w:cs="仿宋"/>
                <w:sz w:val="24"/>
                <w:lang w:eastAsia="zh-CN"/>
              </w:rPr>
              <w:t>监理员</w:t>
            </w:r>
            <w:r>
              <w:rPr>
                <w:rFonts w:hint="eastAsia" w:ascii="仿宋" w:hAnsi="仿宋" w:eastAsia="仿宋" w:cs="仿宋"/>
                <w:sz w:val="24"/>
              </w:rPr>
              <w:t>证书号</w:t>
            </w:r>
          </w:p>
        </w:tc>
      </w:tr>
      <w:tr w14:paraId="39589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056" w:type="dxa"/>
            <w:noWrap w:val="0"/>
            <w:vAlign w:val="center"/>
          </w:tcPr>
          <w:p w14:paraId="53C9AB04">
            <w:pPr>
              <w:jc w:val="center"/>
              <w:rPr>
                <w:rFonts w:hint="eastAsia" w:ascii="仿宋" w:hAnsi="仿宋" w:eastAsia="仿宋" w:cs="仿宋"/>
                <w:sz w:val="24"/>
              </w:rPr>
            </w:pPr>
          </w:p>
        </w:tc>
        <w:tc>
          <w:tcPr>
            <w:tcW w:w="3811" w:type="dxa"/>
            <w:gridSpan w:val="6"/>
            <w:noWrap w:val="0"/>
            <w:vAlign w:val="center"/>
          </w:tcPr>
          <w:p w14:paraId="4D2271B5">
            <w:pPr>
              <w:jc w:val="center"/>
              <w:rPr>
                <w:rFonts w:hint="eastAsia" w:ascii="仿宋" w:hAnsi="仿宋" w:eastAsia="仿宋" w:cs="仿宋"/>
                <w:sz w:val="24"/>
              </w:rPr>
            </w:pPr>
          </w:p>
        </w:tc>
        <w:tc>
          <w:tcPr>
            <w:tcW w:w="3753" w:type="dxa"/>
            <w:noWrap w:val="0"/>
            <w:vAlign w:val="center"/>
          </w:tcPr>
          <w:p w14:paraId="2ED811DA">
            <w:pPr>
              <w:jc w:val="center"/>
              <w:rPr>
                <w:rFonts w:hint="eastAsia" w:ascii="仿宋" w:hAnsi="仿宋" w:eastAsia="仿宋" w:cs="仿宋"/>
                <w:sz w:val="24"/>
                <w:lang w:eastAsia="zh-CN"/>
              </w:rPr>
            </w:pPr>
          </w:p>
        </w:tc>
      </w:tr>
      <w:tr w14:paraId="63CE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524" w:type="dxa"/>
            <w:gridSpan w:val="3"/>
            <w:noWrap w:val="0"/>
            <w:vAlign w:val="center"/>
          </w:tcPr>
          <w:p w14:paraId="0196DFC2">
            <w:pPr>
              <w:jc w:val="both"/>
              <w:rPr>
                <w:rFonts w:hint="default" w:ascii="仿宋" w:hAnsi="仿宋" w:eastAsia="仿宋" w:cs="仿宋"/>
                <w:sz w:val="24"/>
                <w:lang w:val="en-US" w:eastAsia="zh-CN"/>
              </w:rPr>
            </w:pPr>
            <w:r>
              <w:rPr>
                <w:rFonts w:hint="eastAsia" w:ascii="仿宋" w:hAnsi="仿宋" w:eastAsia="仿宋" w:cs="仿宋"/>
                <w:sz w:val="24"/>
                <w:lang w:val="en-US" w:eastAsia="zh-CN"/>
              </w:rPr>
              <w:t>单位联系人</w:t>
            </w:r>
          </w:p>
        </w:tc>
        <w:tc>
          <w:tcPr>
            <w:tcW w:w="2105" w:type="dxa"/>
            <w:gridSpan w:val="2"/>
            <w:noWrap w:val="0"/>
            <w:vAlign w:val="center"/>
          </w:tcPr>
          <w:p w14:paraId="497D9AE8">
            <w:pPr>
              <w:jc w:val="center"/>
              <w:rPr>
                <w:rFonts w:hint="eastAsia" w:ascii="仿宋" w:hAnsi="仿宋" w:eastAsia="仿宋" w:cs="仿宋"/>
                <w:sz w:val="24"/>
              </w:rPr>
            </w:pPr>
          </w:p>
        </w:tc>
        <w:tc>
          <w:tcPr>
            <w:tcW w:w="1238" w:type="dxa"/>
            <w:gridSpan w:val="2"/>
            <w:noWrap w:val="0"/>
            <w:vAlign w:val="center"/>
          </w:tcPr>
          <w:p w14:paraId="74215B7D">
            <w:pPr>
              <w:jc w:val="center"/>
              <w:rPr>
                <w:rFonts w:hint="eastAsia" w:ascii="仿宋" w:hAnsi="仿宋" w:eastAsia="仿宋" w:cs="仿宋"/>
                <w:sz w:val="24"/>
                <w:lang w:eastAsia="zh-CN"/>
              </w:rPr>
            </w:pPr>
            <w:r>
              <w:rPr>
                <w:rFonts w:hint="eastAsia" w:ascii="仿宋" w:hAnsi="仿宋" w:eastAsia="仿宋" w:cs="仿宋"/>
                <w:sz w:val="24"/>
                <w:lang w:eastAsia="zh-CN"/>
              </w:rPr>
              <w:t>电话</w:t>
            </w:r>
          </w:p>
        </w:tc>
        <w:tc>
          <w:tcPr>
            <w:tcW w:w="3753" w:type="dxa"/>
            <w:noWrap w:val="0"/>
            <w:vAlign w:val="center"/>
          </w:tcPr>
          <w:p w14:paraId="33214DDF">
            <w:pPr>
              <w:jc w:val="center"/>
              <w:rPr>
                <w:rFonts w:hint="eastAsia" w:ascii="仿宋" w:hAnsi="仿宋" w:eastAsia="仿宋" w:cs="仿宋"/>
                <w:sz w:val="24"/>
              </w:rPr>
            </w:pPr>
          </w:p>
        </w:tc>
      </w:tr>
    </w:tbl>
    <w:p w14:paraId="24AD7F3E">
      <w:pPr>
        <w:spacing w:line="520" w:lineRule="exact"/>
        <w:rPr>
          <w:rFonts w:hint="eastAsia" w:ascii="仿宋" w:hAnsi="仿宋" w:eastAsia="仿宋" w:cs="仿宋"/>
          <w:sz w:val="24"/>
        </w:rPr>
      </w:pPr>
    </w:p>
    <w:p w14:paraId="228C2F81">
      <w:pPr>
        <w:widowControl/>
        <w:shd w:val="clear" w:color="auto" w:fill="FFFFFF"/>
        <w:spacing w:before="100" w:beforeAutospacing="1" w:after="100" w:afterAutospacing="1"/>
        <w:jc w:val="left"/>
        <w:rPr>
          <w:rFonts w:hint="eastAsia" w:ascii="仿宋" w:hAnsi="仿宋" w:eastAsia="仿宋" w:cs="仿宋"/>
          <w:b/>
          <w:bCs/>
          <w:color w:val="333333"/>
          <w:kern w:val="0"/>
          <w:sz w:val="19"/>
          <w:lang w:eastAsia="zh-CN"/>
        </w:rPr>
      </w:pPr>
      <w:r>
        <w:rPr>
          <w:rFonts w:ascii="宋体" w:hAnsi="宋体"/>
          <w:sz w:val="20"/>
        </w:rPr>
        <mc:AlternateContent>
          <mc:Choice Requires="wps">
            <w:drawing>
              <wp:anchor distT="0" distB="0" distL="114300" distR="114300" simplePos="0" relativeHeight="251660288" behindDoc="0" locked="0" layoutInCell="1" allowOverlap="1">
                <wp:simplePos x="0" y="0"/>
                <wp:positionH relativeFrom="column">
                  <wp:posOffset>1921510</wp:posOffset>
                </wp:positionH>
                <wp:positionV relativeFrom="paragraph">
                  <wp:posOffset>54610</wp:posOffset>
                </wp:positionV>
                <wp:extent cx="1610360" cy="1146810"/>
                <wp:effectExtent l="5080" t="4445" r="22860" b="10795"/>
                <wp:wrapNone/>
                <wp:docPr id="3" name="矩形 3"/>
                <wp:cNvGraphicFramePr/>
                <a:graphic xmlns:a="http://schemas.openxmlformats.org/drawingml/2006/main">
                  <a:graphicData uri="http://schemas.microsoft.com/office/word/2010/wordprocessingShape">
                    <wps:wsp>
                      <wps:cNvSpPr/>
                      <wps:spPr>
                        <a:xfrm>
                          <a:off x="0" y="0"/>
                          <a:ext cx="1610360" cy="11468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8A08571">
                            <w:pPr>
                              <w:spacing w:line="360" w:lineRule="exact"/>
                              <w:jc w:val="center"/>
                              <w:rPr>
                                <w:rFonts w:hint="eastAsia" w:ascii="宋体" w:hAnsi="宋体"/>
                                <w:sz w:val="28"/>
                              </w:rPr>
                            </w:pPr>
                          </w:p>
                          <w:p w14:paraId="74984ECF">
                            <w:pPr>
                              <w:spacing w:line="360" w:lineRule="exact"/>
                              <w:jc w:val="center"/>
                              <w:rPr>
                                <w:rFonts w:hint="eastAsia" w:ascii="仿宋" w:hAnsi="仿宋" w:eastAsia="仿宋"/>
                                <w:sz w:val="28"/>
                              </w:rPr>
                            </w:pPr>
                            <w:r>
                              <w:rPr>
                                <w:rFonts w:hint="eastAsia" w:ascii="仿宋" w:hAnsi="仿宋" w:eastAsia="仿宋"/>
                                <w:sz w:val="28"/>
                              </w:rPr>
                              <w:t>申报单位</w:t>
                            </w:r>
                          </w:p>
                          <w:p w14:paraId="36CE9362">
                            <w:pPr>
                              <w:spacing w:line="360" w:lineRule="exact"/>
                              <w:jc w:val="center"/>
                              <w:rPr>
                                <w:rFonts w:hint="eastAsia" w:ascii="仿宋" w:hAnsi="仿宋" w:eastAsia="仿宋"/>
                                <w:sz w:val="28"/>
                              </w:rPr>
                            </w:pPr>
                            <w:r>
                              <w:rPr>
                                <w:rFonts w:hint="eastAsia" w:ascii="仿宋" w:hAnsi="仿宋" w:eastAsia="仿宋"/>
                                <w:sz w:val="28"/>
                              </w:rPr>
                              <w:t>公 章</w:t>
                            </w:r>
                          </w:p>
                        </w:txbxContent>
                      </wps:txbx>
                      <wps:bodyPr upright="1"/>
                    </wps:wsp>
                  </a:graphicData>
                </a:graphic>
              </wp:anchor>
            </w:drawing>
          </mc:Choice>
          <mc:Fallback>
            <w:pict>
              <v:rect id="_x0000_s1026" o:spid="_x0000_s1026" o:spt="1" style="position:absolute;left:0pt;margin-left:151.3pt;margin-top:4.3pt;height:90.3pt;width:126.8pt;z-index:251660288;mso-width-relative:page;mso-height-relative:page;" fillcolor="#FFFFFF" filled="t" stroked="t" coordsize="21600,21600" o:gfxdata="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uyJGj1wAAAAkBAAAPAAAAAAAAAAEAIAAAACIAAABkcnMv&#10;ZG93bnJldi54bWxQSwECFAAUAAAACACHTuJAK0z3XAQCAAAqBAAADgAAAAAAAAABACAAAAAmAQAA&#10;ZHJzL2Uyb0RvYy54bWxQSwUGAAAAAAYABgBZAQAAnAUAAAAA&#10;">
                <v:fill on="t" focussize="0,0"/>
                <v:stroke color="#000000" joinstyle="miter"/>
                <v:imagedata o:title=""/>
                <o:lock v:ext="edit" aspectratio="f"/>
                <v:textbox>
                  <w:txbxContent>
                    <w:p w14:paraId="68A08571">
                      <w:pPr>
                        <w:spacing w:line="360" w:lineRule="exact"/>
                        <w:jc w:val="center"/>
                        <w:rPr>
                          <w:rFonts w:hint="eastAsia" w:ascii="宋体" w:hAnsi="宋体"/>
                          <w:sz w:val="28"/>
                        </w:rPr>
                      </w:pPr>
                    </w:p>
                    <w:p w14:paraId="74984ECF">
                      <w:pPr>
                        <w:spacing w:line="360" w:lineRule="exact"/>
                        <w:jc w:val="center"/>
                        <w:rPr>
                          <w:rFonts w:hint="eastAsia" w:ascii="仿宋" w:hAnsi="仿宋" w:eastAsia="仿宋"/>
                          <w:sz w:val="28"/>
                        </w:rPr>
                      </w:pPr>
                      <w:r>
                        <w:rPr>
                          <w:rFonts w:hint="eastAsia" w:ascii="仿宋" w:hAnsi="仿宋" w:eastAsia="仿宋"/>
                          <w:sz w:val="28"/>
                        </w:rPr>
                        <w:t>申报单位</w:t>
                      </w:r>
                    </w:p>
                    <w:p w14:paraId="36CE9362">
                      <w:pPr>
                        <w:spacing w:line="360" w:lineRule="exact"/>
                        <w:jc w:val="center"/>
                        <w:rPr>
                          <w:rFonts w:hint="eastAsia" w:ascii="仿宋" w:hAnsi="仿宋" w:eastAsia="仿宋"/>
                          <w:sz w:val="28"/>
                        </w:rPr>
                      </w:pPr>
                      <w:r>
                        <w:rPr>
                          <w:rFonts w:hint="eastAsia" w:ascii="仿宋" w:hAnsi="仿宋" w:eastAsia="仿宋"/>
                          <w:sz w:val="28"/>
                        </w:rPr>
                        <w:t>公 章</w:t>
                      </w:r>
                    </w:p>
                  </w:txbxContent>
                </v:textbox>
              </v:rect>
            </w:pict>
          </mc:Fallback>
        </mc:AlternateContent>
      </w:r>
    </w:p>
    <w:p w14:paraId="1C07A54B">
      <w:pPr>
        <w:widowControl/>
        <w:shd w:val="clear" w:color="auto" w:fill="FFFFFF"/>
        <w:spacing w:before="100" w:beforeAutospacing="1" w:after="100" w:afterAutospacing="1"/>
        <w:jc w:val="left"/>
        <w:rPr>
          <w:rFonts w:hint="eastAsia" w:ascii="Tahoma" w:hAnsi="Tahoma" w:cs="Tahoma"/>
          <w:b/>
          <w:bCs/>
          <w:color w:val="333333"/>
          <w:kern w:val="0"/>
          <w:sz w:val="19"/>
          <w:lang w:eastAsia="zh-CN"/>
        </w:rPr>
      </w:pPr>
    </w:p>
    <w:p w14:paraId="7661BEAB">
      <w:pPr>
        <w:widowControl/>
        <w:shd w:val="clear" w:color="auto" w:fill="FFFFFF"/>
        <w:spacing w:before="100" w:beforeAutospacing="1" w:after="100" w:afterAutospacing="1"/>
        <w:jc w:val="left"/>
        <w:rPr>
          <w:rFonts w:hint="eastAsia" w:ascii="Tahoma" w:hAnsi="Tahoma" w:cs="Tahoma"/>
          <w:b/>
          <w:bCs/>
          <w:color w:val="333333"/>
          <w:kern w:val="0"/>
          <w:sz w:val="19"/>
          <w:lang w:eastAsia="zh-CN"/>
        </w:rPr>
      </w:pPr>
    </w:p>
    <w:p w14:paraId="0D05E49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sz w:val="24"/>
          <w:szCs w:val="24"/>
        </w:rPr>
      </w:pPr>
    </w:p>
    <w:p w14:paraId="66EAFD5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sz w:val="24"/>
          <w:szCs w:val="24"/>
        </w:rPr>
      </w:pPr>
      <w:r>
        <w:rPr>
          <w:rFonts w:hint="eastAsia" w:ascii="黑体" w:hAnsi="黑体" w:eastAsia="黑体"/>
          <w:sz w:val="24"/>
          <w:szCs w:val="24"/>
        </w:rPr>
        <w:t>河南建设监理</w:t>
      </w:r>
      <w:r>
        <w:rPr>
          <w:rFonts w:hint="eastAsia" w:ascii="黑体" w:hAnsi="黑体" w:eastAsia="黑体"/>
          <w:sz w:val="24"/>
          <w:szCs w:val="24"/>
          <w:lang w:val="en-US" w:eastAsia="zh-CN"/>
        </w:rPr>
        <w:t>行业自律委员会</w:t>
      </w:r>
      <w:r>
        <w:rPr>
          <w:rFonts w:hint="eastAsia" w:ascii="黑体" w:hAnsi="黑体" w:eastAsia="黑体"/>
          <w:sz w:val="24"/>
          <w:szCs w:val="24"/>
        </w:rPr>
        <w:t xml:space="preserve">  制表</w:t>
      </w:r>
    </w:p>
    <w:p w14:paraId="7D6D511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Times New Roman"/>
          <w:sz w:val="24"/>
          <w:szCs w:val="24"/>
        </w:rPr>
      </w:pPr>
      <w:r>
        <w:rPr>
          <w:rFonts w:hint="eastAsia" w:ascii="黑体" w:hAnsi="黑体" w:eastAsia="黑体" w:cs="Times New Roman"/>
          <w:sz w:val="24"/>
          <w:szCs w:val="24"/>
        </w:rPr>
        <w:t>20</w:t>
      </w:r>
      <w:r>
        <w:rPr>
          <w:rFonts w:hint="eastAsia" w:ascii="黑体" w:hAnsi="黑体" w:eastAsia="黑体" w:cs="Times New Roman"/>
          <w:sz w:val="24"/>
          <w:szCs w:val="24"/>
          <w:lang w:val="en-US" w:eastAsia="zh-CN"/>
        </w:rPr>
        <w:t>26</w:t>
      </w:r>
      <w:r>
        <w:rPr>
          <w:rFonts w:hint="eastAsia" w:ascii="黑体" w:hAnsi="黑体" w:eastAsia="黑体" w:cs="Times New Roman"/>
          <w:sz w:val="24"/>
          <w:szCs w:val="24"/>
        </w:rPr>
        <w:t>年</w:t>
      </w:r>
      <w:r>
        <w:rPr>
          <w:rFonts w:hint="eastAsia" w:ascii="黑体" w:hAnsi="黑体" w:eastAsia="黑体" w:cs="Times New Roman"/>
          <w:sz w:val="24"/>
          <w:szCs w:val="24"/>
          <w:lang w:val="en-US" w:eastAsia="zh-CN"/>
        </w:rPr>
        <w:t>1</w:t>
      </w:r>
      <w:r>
        <w:rPr>
          <w:rFonts w:hint="eastAsia" w:ascii="黑体" w:hAnsi="黑体" w:eastAsia="黑体" w:cs="Times New Roman"/>
          <w:sz w:val="24"/>
          <w:szCs w:val="24"/>
        </w:rPr>
        <w:t>月</w:t>
      </w:r>
    </w:p>
    <w:p w14:paraId="6936390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Times New Roman"/>
          <w:sz w:val="24"/>
          <w:szCs w:val="24"/>
          <w:lang w:val="en-US" w:eastAsia="zh-CN"/>
        </w:rPr>
      </w:pPr>
    </w:p>
    <w:p w14:paraId="15C540C3">
      <w:pPr>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lang w:val="en-US" w:eastAsia="zh-CN"/>
        </w:rPr>
        <w:t>4.2</w:t>
      </w:r>
      <w:r>
        <w:rPr>
          <w:rFonts w:hint="eastAsia" w:ascii="方正公文小标宋" w:hAnsi="方正公文小标宋" w:eastAsia="方正公文小标宋" w:cs="方正公文小标宋"/>
          <w:sz w:val="44"/>
          <w:szCs w:val="44"/>
          <w:lang w:eastAsia="zh-CN"/>
        </w:rPr>
        <w:t>申报</w:t>
      </w:r>
      <w:r>
        <w:rPr>
          <w:rFonts w:hint="eastAsia" w:ascii="方正公文小标宋" w:hAnsi="方正公文小标宋" w:eastAsia="方正公文小标宋" w:cs="方正公文小标宋"/>
          <w:sz w:val="44"/>
          <w:szCs w:val="44"/>
        </w:rPr>
        <w:t>材料真实性承诺书</w:t>
      </w:r>
    </w:p>
    <w:p w14:paraId="1487875C">
      <w:pPr>
        <w:jc w:val="center"/>
        <w:rPr>
          <w:rFonts w:hint="eastAsia" w:ascii="黑体" w:hAnsi="黑体" w:eastAsia="黑体"/>
          <w:sz w:val="32"/>
          <w:szCs w:val="32"/>
        </w:rPr>
      </w:pPr>
    </w:p>
    <w:p w14:paraId="5FCC0D95">
      <w:pPr>
        <w:keepNext w:val="0"/>
        <w:keepLines w:val="0"/>
        <w:pageBreakBefore w:val="0"/>
        <w:widowControl w:val="0"/>
        <w:kinsoku/>
        <w:wordWrap/>
        <w:overflowPunct/>
        <w:topLinePunct w:val="0"/>
        <w:autoSpaceDE/>
        <w:autoSpaceDN/>
        <w:bidi w:val="0"/>
        <w:adjustRightInd/>
        <w:snapToGrid/>
        <w:spacing w:before="161" w:beforeLines="50" w:after="161" w:afterLines="50" w:line="680" w:lineRule="exact"/>
        <w:textAlignment w:val="auto"/>
        <w:rPr>
          <w:rFonts w:hint="eastAsia" w:ascii="仿宋" w:hAnsi="仿宋" w:eastAsia="仿宋"/>
          <w:sz w:val="32"/>
          <w:szCs w:val="32"/>
          <w:shd w:val="clear" w:color="auto" w:fill="FFFFFF"/>
        </w:rPr>
      </w:pPr>
      <w:r>
        <w:rPr>
          <w:rFonts w:hint="eastAsia" w:ascii="仿宋" w:hAnsi="仿宋" w:eastAsia="仿宋"/>
          <w:sz w:val="32"/>
          <w:szCs w:val="32"/>
          <w:shd w:val="clear" w:color="auto" w:fill="FFFFFF"/>
        </w:rPr>
        <w:t>本企业郑重声明：</w:t>
      </w:r>
    </w:p>
    <w:p w14:paraId="21007C5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sz w:val="32"/>
          <w:szCs w:val="32"/>
          <w:shd w:val="clear" w:color="auto" w:fill="FFFFFF"/>
        </w:rPr>
      </w:pPr>
      <w:r>
        <w:rPr>
          <w:rFonts w:hint="eastAsia" w:ascii="仿宋" w:hAnsi="仿宋" w:eastAsia="仿宋"/>
          <w:sz w:val="32"/>
          <w:szCs w:val="32"/>
          <w:shd w:val="clear" w:color="auto" w:fill="FFFFFF"/>
        </w:rPr>
        <w:t>此次填报的申报材料均经我单位审核，数据和内容全部真实。我单位知道，提供虚假的声明与材料是严重的失信行为，违背了河南监理行业一贯倡导的</w:t>
      </w:r>
      <w:r>
        <w:rPr>
          <w:rFonts w:hint="eastAsia" w:ascii="仿宋" w:hAnsi="仿宋" w:eastAsia="仿宋"/>
          <w:sz w:val="32"/>
          <w:szCs w:val="32"/>
          <w:shd w:val="clear" w:color="auto" w:fill="FFFFFF"/>
          <w:lang w:eastAsia="zh-CN"/>
        </w:rPr>
        <w:t>诚</w:t>
      </w:r>
      <w:r>
        <w:rPr>
          <w:rFonts w:hint="eastAsia" w:ascii="仿宋" w:hAnsi="仿宋" w:eastAsia="仿宋"/>
          <w:sz w:val="32"/>
          <w:szCs w:val="32"/>
          <w:shd w:val="clear" w:color="auto" w:fill="FFFFFF"/>
          <w:lang w:val="en-US" w:eastAsia="zh-CN"/>
        </w:rPr>
        <w:t>实守信</w:t>
      </w:r>
      <w:r>
        <w:rPr>
          <w:rFonts w:hint="eastAsia" w:ascii="仿宋" w:hAnsi="仿宋" w:eastAsia="仿宋"/>
          <w:sz w:val="32"/>
          <w:szCs w:val="32"/>
          <w:shd w:val="clear" w:color="auto" w:fill="FFFFFF"/>
        </w:rPr>
        <w:t>的行为准则。</w:t>
      </w:r>
    </w:p>
    <w:p w14:paraId="45800D7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sz w:val="32"/>
          <w:szCs w:val="32"/>
          <w:shd w:val="clear" w:color="auto" w:fill="FFFFFF"/>
        </w:rPr>
      </w:pPr>
      <w:r>
        <w:rPr>
          <w:rFonts w:hint="eastAsia" w:ascii="仿宋" w:hAnsi="仿宋" w:eastAsia="仿宋"/>
          <w:sz w:val="32"/>
          <w:szCs w:val="32"/>
          <w:shd w:val="clear" w:color="auto" w:fill="FFFFFF"/>
        </w:rPr>
        <w:t>此次申报的资料如有虚假，本企业愿接受河南省建设监理行业</w:t>
      </w:r>
      <w:r>
        <w:rPr>
          <w:rFonts w:hint="eastAsia" w:ascii="仿宋" w:hAnsi="仿宋" w:eastAsia="仿宋"/>
          <w:sz w:val="32"/>
          <w:szCs w:val="32"/>
          <w:shd w:val="clear" w:color="auto" w:fill="FFFFFF"/>
          <w:lang w:eastAsia="zh-CN"/>
        </w:rPr>
        <w:t>失信行为的公开通报</w:t>
      </w:r>
      <w:r>
        <w:rPr>
          <w:rFonts w:hint="eastAsia" w:ascii="仿宋" w:hAnsi="仿宋" w:eastAsia="仿宋"/>
          <w:sz w:val="32"/>
          <w:szCs w:val="32"/>
          <w:shd w:val="clear" w:color="auto" w:fill="FFFFFF"/>
        </w:rPr>
        <w:t xml:space="preserve">。 </w:t>
      </w:r>
    </w:p>
    <w:p w14:paraId="0CE00709">
      <w:pPr>
        <w:spacing w:line="680" w:lineRule="exact"/>
        <w:ind w:firstLine="640" w:firstLineChars="200"/>
        <w:rPr>
          <w:rFonts w:hint="eastAsia" w:ascii="仿宋" w:hAnsi="仿宋" w:eastAsia="仿宋"/>
          <w:sz w:val="32"/>
          <w:szCs w:val="32"/>
          <w:shd w:val="clear" w:color="auto" w:fill="FFFFFF"/>
        </w:rPr>
      </w:pPr>
    </w:p>
    <w:p w14:paraId="3421CA82">
      <w:pPr>
        <w:spacing w:line="680" w:lineRule="exact"/>
        <w:ind w:firstLine="640" w:firstLineChars="200"/>
        <w:rPr>
          <w:rFonts w:hint="eastAsia" w:ascii="仿宋" w:hAnsi="仿宋" w:eastAsia="仿宋"/>
          <w:sz w:val="32"/>
          <w:szCs w:val="32"/>
          <w:shd w:val="clear" w:color="auto" w:fill="FFFFFF"/>
        </w:rPr>
      </w:pPr>
    </w:p>
    <w:p w14:paraId="01958F4F">
      <w:pPr>
        <w:spacing w:line="680" w:lineRule="exact"/>
        <w:ind w:firstLine="2720" w:firstLineChars="850"/>
        <w:rPr>
          <w:rFonts w:hint="eastAsia" w:ascii="仿宋" w:hAnsi="仿宋" w:eastAsia="仿宋"/>
          <w:sz w:val="32"/>
          <w:szCs w:val="32"/>
          <w:shd w:val="clear" w:color="auto" w:fill="FFFFFF"/>
        </w:rPr>
      </w:pPr>
      <w:r>
        <w:rPr>
          <w:rFonts w:hint="eastAsia" w:ascii="仿宋" w:hAnsi="仿宋" w:eastAsia="仿宋"/>
          <w:sz w:val="32"/>
          <w:szCs w:val="32"/>
          <w:shd w:val="clear" w:color="auto" w:fill="FFFFFF"/>
        </w:rPr>
        <w:t xml:space="preserve">企业法定代表人：（签名） </w:t>
      </w:r>
    </w:p>
    <w:p w14:paraId="5FB31506">
      <w:pPr>
        <w:spacing w:line="680" w:lineRule="exact"/>
        <w:ind w:firstLine="2697" w:firstLineChars="843"/>
        <w:rPr>
          <w:rFonts w:hint="eastAsia" w:ascii="仿宋" w:hAnsi="仿宋" w:eastAsia="仿宋"/>
          <w:sz w:val="32"/>
          <w:szCs w:val="32"/>
          <w:shd w:val="clear" w:color="auto" w:fill="FFFFFF"/>
        </w:rPr>
      </w:pPr>
      <w:r>
        <w:rPr>
          <w:rFonts w:hint="eastAsia" w:ascii="仿宋" w:hAnsi="仿宋" w:eastAsia="仿宋"/>
          <w:sz w:val="32"/>
          <w:szCs w:val="32"/>
          <w:shd w:val="clear" w:color="auto" w:fill="FFFFFF"/>
        </w:rPr>
        <w:t>单位（公章）：</w:t>
      </w:r>
    </w:p>
    <w:p w14:paraId="271BABF2">
      <w:pPr>
        <w:spacing w:line="680" w:lineRule="exact"/>
        <w:ind w:firstLine="3040" w:firstLineChars="950"/>
        <w:rPr>
          <w:rFonts w:hint="eastAsia" w:ascii="仿宋" w:hAnsi="仿宋" w:eastAsia="仿宋"/>
          <w:sz w:val="32"/>
          <w:szCs w:val="32"/>
          <w:shd w:val="clear" w:color="auto" w:fill="FFFFFF"/>
        </w:rPr>
      </w:pPr>
    </w:p>
    <w:p w14:paraId="7F090C1E">
      <w:pPr>
        <w:spacing w:line="680" w:lineRule="exact"/>
        <w:ind w:firstLine="5120" w:firstLineChars="1600"/>
        <w:rPr>
          <w:rFonts w:hint="eastAsia" w:ascii="仿宋" w:hAnsi="仿宋" w:eastAsia="仿宋"/>
          <w:sz w:val="32"/>
          <w:szCs w:val="32"/>
        </w:rPr>
      </w:pPr>
      <w:r>
        <w:rPr>
          <w:rFonts w:hint="eastAsia" w:ascii="仿宋" w:hAnsi="仿宋" w:eastAsia="仿宋"/>
          <w:sz w:val="32"/>
          <w:szCs w:val="32"/>
          <w:shd w:val="clear" w:color="auto" w:fill="FFFFFF"/>
        </w:rPr>
        <w:t>年     月     日</w:t>
      </w:r>
    </w:p>
    <w:p w14:paraId="191B6AA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sz w:val="24"/>
          <w:szCs w:val="24"/>
        </w:rPr>
      </w:pPr>
    </w:p>
    <w:p w14:paraId="750906F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sz w:val="24"/>
          <w:szCs w:val="24"/>
        </w:rPr>
      </w:pPr>
    </w:p>
    <w:p w14:paraId="48486AD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sz w:val="24"/>
          <w:szCs w:val="24"/>
        </w:rPr>
      </w:pPr>
    </w:p>
    <w:p w14:paraId="651601E5">
      <w:pPr>
        <w:pStyle w:val="2"/>
        <w:rPr>
          <w:rFonts w:hint="eastAsia" w:ascii="方正小标宋简体" w:hAnsi="方正小标宋简体" w:eastAsia="方正小标宋简体" w:cs="方正小标宋简体"/>
          <w:snapToGrid w:val="0"/>
          <w:color w:val="000000"/>
          <w:spacing w:val="8"/>
          <w:kern w:val="0"/>
          <w:sz w:val="44"/>
          <w:szCs w:val="44"/>
          <w:lang w:eastAsia="zh-CN"/>
        </w:rPr>
      </w:pPr>
    </w:p>
    <w:p w14:paraId="74205A0E">
      <w:pPr>
        <w:pStyle w:val="2"/>
        <w:rPr>
          <w:rFonts w:hint="eastAsia" w:ascii="方正小标宋简体" w:hAnsi="方正小标宋简体" w:eastAsia="方正小标宋简体" w:cs="方正小标宋简体"/>
          <w:snapToGrid w:val="0"/>
          <w:color w:val="000000"/>
          <w:spacing w:val="8"/>
          <w:kern w:val="0"/>
          <w:sz w:val="44"/>
          <w:szCs w:val="44"/>
          <w:lang w:eastAsia="zh-CN"/>
        </w:rPr>
        <w:sectPr>
          <w:pgSz w:w="11906" w:h="16838"/>
          <w:pgMar w:top="1440" w:right="1803" w:bottom="1440" w:left="1803" w:header="851" w:footer="992" w:gutter="0"/>
          <w:pgNumType w:fmt="decimal"/>
          <w:cols w:space="0" w:num="1"/>
          <w:rtlGutter w:val="0"/>
          <w:docGrid w:type="lines" w:linePitch="319" w:charSpace="0"/>
        </w:sectPr>
      </w:pPr>
    </w:p>
    <w:tbl>
      <w:tblPr>
        <w:tblStyle w:val="7"/>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6"/>
        <w:gridCol w:w="1438"/>
        <w:gridCol w:w="7515"/>
        <w:gridCol w:w="2715"/>
        <w:gridCol w:w="1425"/>
      </w:tblGrid>
      <w:tr w14:paraId="5642C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0" w:hRule="atLeast"/>
        </w:trPr>
        <w:tc>
          <w:tcPr>
            <w:tcW w:w="12484" w:type="dxa"/>
            <w:gridSpan w:val="4"/>
            <w:tcBorders>
              <w:top w:val="nil"/>
              <w:left w:val="nil"/>
              <w:bottom w:val="nil"/>
              <w:right w:val="nil"/>
            </w:tcBorders>
            <w:shd w:val="clear" w:color="auto" w:fill="auto"/>
            <w:vAlign w:val="top"/>
          </w:tcPr>
          <w:p w14:paraId="297E1963">
            <w:pPr>
              <w:keepNext w:val="0"/>
              <w:keepLines w:val="0"/>
              <w:widowControl/>
              <w:suppressLineNumbers w:val="0"/>
              <w:jc w:val="center"/>
              <w:textAlignment w:val="top"/>
              <w:rPr>
                <w:rFonts w:hint="eastAsia" w:ascii="方正公文小标宋" w:hAnsi="方正公文小标宋" w:eastAsia="方正公文小标宋" w:cs="方正公文小标宋"/>
                <w:i w:val="0"/>
                <w:iCs w:val="0"/>
                <w:color w:val="000000"/>
                <w:sz w:val="30"/>
                <w:szCs w:val="30"/>
                <w:u w:val="none"/>
              </w:rPr>
            </w:pPr>
            <w:r>
              <w:rPr>
                <w:rStyle w:val="10"/>
                <w:rFonts w:hint="eastAsia" w:ascii="方正公文小标宋" w:hAnsi="方正公文小标宋" w:eastAsia="方正公文小标宋" w:cs="方正公文小标宋"/>
                <w:lang w:val="en-US" w:eastAsia="zh-CN" w:bidi="ar"/>
              </w:rPr>
              <w:t xml:space="preserve">       4.3会员单位行业自律诚信评估自我评估得分表 (2025年版)</w:t>
            </w:r>
            <w:r>
              <w:rPr>
                <w:rStyle w:val="10"/>
                <w:rFonts w:hint="eastAsia" w:ascii="方正公文小标宋" w:hAnsi="方正公文小标宋" w:eastAsia="方正公文小标宋" w:cs="方正公文小标宋"/>
                <w:lang w:val="en-US" w:eastAsia="zh-CN" w:bidi="ar"/>
              </w:rPr>
              <w:br w:type="textWrapping"/>
            </w:r>
          </w:p>
        </w:tc>
        <w:tc>
          <w:tcPr>
            <w:tcW w:w="1425" w:type="dxa"/>
            <w:tcBorders>
              <w:top w:val="nil"/>
              <w:left w:val="nil"/>
              <w:bottom w:val="nil"/>
              <w:right w:val="nil"/>
            </w:tcBorders>
            <w:shd w:val="clear" w:color="auto" w:fill="auto"/>
            <w:vAlign w:val="top"/>
          </w:tcPr>
          <w:p w14:paraId="452D82EE">
            <w:pPr>
              <w:keepNext w:val="0"/>
              <w:keepLines w:val="0"/>
              <w:widowControl/>
              <w:suppressLineNumbers w:val="0"/>
              <w:jc w:val="center"/>
              <w:textAlignment w:val="top"/>
              <w:rPr>
                <w:rStyle w:val="10"/>
                <w:rFonts w:hint="eastAsia" w:ascii="方正公文小标宋" w:hAnsi="方正公文小标宋" w:eastAsia="方正公文小标宋" w:cs="方正公文小标宋"/>
                <w:lang w:val="en-US" w:eastAsia="zh-CN" w:bidi="ar"/>
              </w:rPr>
            </w:pPr>
          </w:p>
        </w:tc>
      </w:tr>
      <w:tr w14:paraId="0DA40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8F5E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一级指标</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7534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二级指标</w:t>
            </w:r>
          </w:p>
        </w:tc>
        <w:tc>
          <w:tcPr>
            <w:tcW w:w="7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3615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评分细则</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E416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信息来源及获取方式</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D44F3">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得分</w:t>
            </w:r>
          </w:p>
        </w:tc>
      </w:tr>
      <w:tr w14:paraId="4BD55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C2EE5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Style w:val="12"/>
                <w:lang w:val="en-US" w:eastAsia="zh-CN" w:bidi="ar"/>
              </w:rPr>
              <w:t>1.基本信息</w:t>
            </w:r>
            <w:r>
              <w:rPr>
                <w:rStyle w:val="13"/>
                <w:lang w:val="en-US" w:eastAsia="zh-CN" w:bidi="ar"/>
              </w:rPr>
              <w:br w:type="textWrapping"/>
            </w:r>
            <w:r>
              <w:rPr>
                <w:rStyle w:val="12"/>
                <w:lang w:val="en-US" w:eastAsia="zh-CN" w:bidi="ar"/>
              </w:rPr>
              <w:t>(20分)</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98DACED">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 党建工作(2分)</w:t>
            </w:r>
          </w:p>
        </w:tc>
        <w:tc>
          <w:tcPr>
            <w:tcW w:w="7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553F8">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企业建立相应的党组织，正常开展党建活动，得2分。</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234C6">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企业提供证明材料，自评打分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A2CCE">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14:paraId="24DAF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EE799">
            <w:pPr>
              <w:jc w:val="center"/>
              <w:rPr>
                <w:rFonts w:hint="eastAsia" w:ascii="宋体" w:hAnsi="宋体" w:eastAsia="宋体" w:cs="宋体"/>
                <w:b/>
                <w:bCs/>
                <w:i w:val="0"/>
                <w:iCs w:val="0"/>
                <w:color w:val="000000"/>
                <w:sz w:val="22"/>
                <w:szCs w:val="22"/>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9C572A5">
            <w:pPr>
              <w:keepNext w:val="0"/>
              <w:keepLines w:val="0"/>
              <w:widowControl/>
              <w:suppressLineNumbers w:val="0"/>
              <w:jc w:val="left"/>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 人力资源(5分)</w:t>
            </w:r>
          </w:p>
        </w:tc>
        <w:tc>
          <w:tcPr>
            <w:tcW w:w="7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5E09C">
            <w:pPr>
              <w:keepNext w:val="0"/>
              <w:keepLines w:val="0"/>
              <w:widowControl/>
              <w:suppressLineNumbers w:val="0"/>
              <w:jc w:val="left"/>
              <w:textAlignment w:val="bottom"/>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注册监理工程师数量达到相应资质标准，得5分。</w:t>
            </w:r>
            <w:r>
              <w:rPr>
                <w:rStyle w:val="14"/>
                <w:rFonts w:hint="eastAsia"/>
                <w:lang w:val="en-US" w:eastAsia="zh-CN" w:bidi="ar"/>
              </w:rPr>
              <w:t>四库一平台标注资质异常扣2分。</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38B95">
            <w:pPr>
              <w:jc w:val="left"/>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企业提供住建部或省住建厅网站市场监管平台截图证明，自评打分，自律委复核</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50DE3">
            <w:pPr>
              <w:jc w:val="left"/>
              <w:rPr>
                <w:rFonts w:hint="eastAsia" w:ascii="宋体" w:hAnsi="宋体" w:eastAsia="宋体" w:cs="宋体"/>
                <w:i w:val="0"/>
                <w:iCs w:val="0"/>
                <w:color w:val="000000"/>
                <w:sz w:val="22"/>
                <w:szCs w:val="22"/>
                <w:u w:val="none"/>
              </w:rPr>
            </w:pPr>
          </w:p>
        </w:tc>
      </w:tr>
      <w:tr w14:paraId="2B323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2"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93422">
            <w:pPr>
              <w:jc w:val="center"/>
              <w:rPr>
                <w:rFonts w:hint="eastAsia" w:ascii="宋体" w:hAnsi="宋体" w:eastAsia="宋体" w:cs="宋体"/>
                <w:b/>
                <w:bCs/>
                <w:i w:val="0"/>
                <w:iCs w:val="0"/>
                <w:color w:val="000000"/>
                <w:sz w:val="22"/>
                <w:szCs w:val="22"/>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7A4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 依法纳税(5分)</w:t>
            </w:r>
          </w:p>
        </w:tc>
        <w:tc>
          <w:tcPr>
            <w:tcW w:w="7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2C6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企业依法纳税，得5分。违规1次扣2分，违规2次扣5分。</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181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企业提供证明材料或承诺函，自评打分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84FC">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14:paraId="22D36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966AD">
            <w:pPr>
              <w:jc w:val="center"/>
              <w:rPr>
                <w:rFonts w:hint="eastAsia" w:ascii="宋体" w:hAnsi="宋体" w:eastAsia="宋体" w:cs="宋体"/>
                <w:b/>
                <w:bCs/>
                <w:i w:val="0"/>
                <w:iCs w:val="0"/>
                <w:color w:val="000000"/>
                <w:sz w:val="22"/>
                <w:szCs w:val="22"/>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A70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 员工权益保障(8分)</w:t>
            </w:r>
          </w:p>
        </w:tc>
        <w:tc>
          <w:tcPr>
            <w:tcW w:w="7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7F5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--依法与员工签订劳动合同得4分；未与员工签订劳动合同或违规解除合同被查实的，发生一起扣1分，4 分扣完为止；</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--依法为员工办理社保得4分；未依法为员工办理社保被查实的，发生一起扣1分，4分扣完为止。</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63D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企业提供证明材料或承诺函，自评打分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D25FE">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14:paraId="09239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trPr>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A9750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Style w:val="12"/>
                <w:lang w:val="en-US" w:eastAsia="zh-CN" w:bidi="ar"/>
              </w:rPr>
              <w:t>2.经营管理</w:t>
            </w:r>
            <w:r>
              <w:rPr>
                <w:rStyle w:val="15"/>
                <w:lang w:val="en-US" w:eastAsia="zh-CN" w:bidi="ar"/>
              </w:rPr>
              <w:br w:type="textWrapping"/>
            </w:r>
            <w:r>
              <w:rPr>
                <w:rStyle w:val="12"/>
                <w:lang w:val="en-US" w:eastAsia="zh-CN" w:bidi="ar"/>
              </w:rPr>
              <w:t>信息</w:t>
            </w:r>
            <w:r>
              <w:rPr>
                <w:rStyle w:val="13"/>
                <w:lang w:val="en-US" w:eastAsia="zh-CN" w:bidi="ar"/>
              </w:rPr>
              <w:br w:type="textWrapping"/>
            </w:r>
            <w:r>
              <w:rPr>
                <w:rStyle w:val="12"/>
                <w:lang w:val="en-US" w:eastAsia="zh-CN" w:bidi="ar"/>
              </w:rPr>
              <w:t>(30分)</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87A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 监理业务收入(5分)</w:t>
            </w:r>
          </w:p>
        </w:tc>
        <w:tc>
          <w:tcPr>
            <w:tcW w:w="7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F61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企业监理业务收入 (含全过程工程咨询) ，在省内：                            --排名前 30% (含)，得 5 分；                                                                                  --排名前 30%-50% (含) ，得 4 分；                                                         --排名前 50%-80% (含) ，得 3 分；                                              --排名前 80%-90% (含) ，得 2 分；                                                           --排名90%以后且有监理业务收入得1 分。</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015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自律委根据2025年度监理统计调查数据进行赋分。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596CB">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w:t>
            </w:r>
          </w:p>
        </w:tc>
      </w:tr>
      <w:tr w14:paraId="536E0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2"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E9E87">
            <w:pPr>
              <w:jc w:val="center"/>
              <w:rPr>
                <w:rFonts w:hint="eastAsia" w:ascii="宋体" w:hAnsi="宋体" w:eastAsia="宋体" w:cs="宋体"/>
                <w:b/>
                <w:bCs/>
                <w:i w:val="0"/>
                <w:iCs w:val="0"/>
                <w:color w:val="000000"/>
                <w:sz w:val="22"/>
                <w:szCs w:val="22"/>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8CA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 合同履约(10分)</w:t>
            </w:r>
          </w:p>
        </w:tc>
        <w:tc>
          <w:tcPr>
            <w:tcW w:w="7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5F8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14"/>
                <w:rFonts w:hint="eastAsia"/>
                <w:lang w:val="en-US" w:eastAsia="zh-CN" w:bidi="ar"/>
              </w:rPr>
              <w:t>--</w:t>
            </w:r>
            <w:r>
              <w:rPr>
                <w:rStyle w:val="14"/>
                <w:lang w:val="en-US" w:eastAsia="zh-CN" w:bidi="ar"/>
              </w:rPr>
              <w:t>遵守合同约定，履职尽责，服务良好，得10分；</w:t>
            </w:r>
            <w:r>
              <w:rPr>
                <w:rStyle w:val="16"/>
                <w:rFonts w:ascii="宋体" w:hAnsi="宋体" w:eastAsia="宋体" w:cs="宋体"/>
                <w:sz w:val="24"/>
                <w:szCs w:val="24"/>
                <w:lang w:val="en-US" w:eastAsia="zh-CN" w:bidi="ar"/>
              </w:rPr>
              <w:br w:type="textWrapping"/>
            </w:r>
            <w:r>
              <w:rPr>
                <w:rStyle w:val="16"/>
                <w:rFonts w:hint="eastAsia" w:ascii="宋体" w:hAnsi="宋体" w:eastAsia="宋体" w:cs="宋体"/>
                <w:sz w:val="24"/>
                <w:szCs w:val="24"/>
                <w:lang w:val="en-US" w:eastAsia="zh-CN" w:bidi="ar"/>
              </w:rPr>
              <w:t>--</w:t>
            </w:r>
            <w:r>
              <w:rPr>
                <w:rStyle w:val="14"/>
                <w:lang w:val="en-US" w:eastAsia="zh-CN" w:bidi="ar"/>
              </w:rPr>
              <w:t>合同履约过程中如有业主投诉被查实的，或因违约引发合同中止、纠纷、有责任的诉讼等情形的，每发生一次扣2分，10 分扣完为止。</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879EE">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企业提供证明材料或承诺函，自评打分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831FB">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14:paraId="0824D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9"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986BA">
            <w:pPr>
              <w:jc w:val="center"/>
              <w:rPr>
                <w:rFonts w:hint="eastAsia" w:ascii="宋体" w:hAnsi="宋体" w:eastAsia="宋体" w:cs="宋体"/>
                <w:b/>
                <w:bCs/>
                <w:i w:val="0"/>
                <w:iCs w:val="0"/>
                <w:color w:val="000000"/>
                <w:sz w:val="22"/>
                <w:szCs w:val="22"/>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2A9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 教育培训(10分)</w:t>
            </w:r>
          </w:p>
        </w:tc>
        <w:tc>
          <w:tcPr>
            <w:tcW w:w="7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490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14"/>
                <w:lang w:val="en-US" w:eastAsia="zh-CN" w:bidi="ar"/>
              </w:rPr>
              <w:t>按规定和要求组织本企业监理人员参加监理行业相关的继续教育和知识技能培训工作，得10分。</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B34E2">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企业提供证明材料或承诺函，自评打分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15A1B">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14:paraId="66EBC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77E4E">
            <w:pPr>
              <w:jc w:val="center"/>
              <w:rPr>
                <w:rFonts w:hint="eastAsia" w:ascii="宋体" w:hAnsi="宋体" w:eastAsia="宋体" w:cs="宋体"/>
                <w:b/>
                <w:bCs/>
                <w:i w:val="0"/>
                <w:iCs w:val="0"/>
                <w:color w:val="000000"/>
                <w:sz w:val="22"/>
                <w:szCs w:val="22"/>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ACE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 管理体系认证(5分)</w:t>
            </w:r>
          </w:p>
        </w:tc>
        <w:tc>
          <w:tcPr>
            <w:tcW w:w="7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E3A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18"/>
                <w:lang w:val="en-US" w:eastAsia="zh-CN" w:bidi="ar"/>
              </w:rPr>
              <w:t>完成“质量，环境，职业健康安全”管理体系认证</w:t>
            </w:r>
            <w:r>
              <w:rPr>
                <w:rStyle w:val="18"/>
                <w:rFonts w:hint="eastAsia"/>
                <w:lang w:val="en-US" w:eastAsia="zh-CN" w:bidi="ar"/>
              </w:rPr>
              <w:t>的</w:t>
            </w:r>
            <w:r>
              <w:rPr>
                <w:rStyle w:val="18"/>
                <w:lang w:val="en-US" w:eastAsia="zh-CN" w:bidi="ar"/>
              </w:rPr>
              <w:t>得5分，缺一项扣2 分，扣完为止。</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21DE6">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企业提供证明材料，自评打分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CD523">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14:paraId="3F3F8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0" w:hRule="atLeast"/>
        </w:trPr>
        <w:tc>
          <w:tcPr>
            <w:tcW w:w="816" w:type="dxa"/>
            <w:vMerge w:val="restart"/>
            <w:tcBorders>
              <w:top w:val="single" w:color="000000" w:sz="4" w:space="0"/>
              <w:left w:val="single" w:color="000000" w:sz="4" w:space="0"/>
              <w:bottom w:val="nil"/>
              <w:right w:val="single" w:color="000000" w:sz="4" w:space="0"/>
            </w:tcBorders>
            <w:shd w:val="clear" w:color="auto" w:fill="auto"/>
            <w:vAlign w:val="center"/>
          </w:tcPr>
          <w:p w14:paraId="4876CB6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Style w:val="12"/>
                <w:lang w:val="en-US" w:eastAsia="zh-CN" w:bidi="ar"/>
              </w:rPr>
              <w:t>3.良好行为信息</w:t>
            </w:r>
            <w:r>
              <w:rPr>
                <w:rStyle w:val="13"/>
                <w:lang w:val="en-US" w:eastAsia="zh-CN" w:bidi="ar"/>
              </w:rPr>
              <w:br w:type="textWrapping"/>
            </w:r>
            <w:r>
              <w:rPr>
                <w:rStyle w:val="12"/>
                <w:lang w:val="en-US" w:eastAsia="zh-CN" w:bidi="ar"/>
              </w:rPr>
              <w:t>(30分)</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B37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 项目获奖及科技创新 (15分)</w:t>
            </w:r>
          </w:p>
        </w:tc>
        <w:tc>
          <w:tcPr>
            <w:tcW w:w="7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84D9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--每获得一项全国奖项得3分；每获得一项省级奖项得2分；每获得一项市级奖项得1分；</w:t>
            </w:r>
          </w:p>
          <w:p w14:paraId="4A735CF4">
            <w:pPr>
              <w:keepNext w:val="0"/>
              <w:keepLines w:val="0"/>
              <w:widowControl/>
              <w:suppressLineNumbers w:val="0"/>
              <w:jc w:val="left"/>
              <w:textAlignment w:val="center"/>
              <w:rPr>
                <w:rStyle w:val="18"/>
                <w:lang w:val="en-US" w:eastAsia="zh-CN" w:bidi="ar"/>
              </w:rPr>
            </w:pPr>
            <w:r>
              <w:rPr>
                <w:rFonts w:hint="eastAsia" w:ascii="宋体" w:hAnsi="宋体" w:eastAsia="宋体" w:cs="宋体"/>
                <w:i w:val="0"/>
                <w:iCs w:val="0"/>
                <w:color w:val="000000"/>
                <w:kern w:val="0"/>
                <w:sz w:val="22"/>
                <w:szCs w:val="22"/>
                <w:u w:val="none"/>
                <w:lang w:val="en-US" w:eastAsia="zh-CN" w:bidi="ar"/>
              </w:rPr>
              <w:t>--</w:t>
            </w:r>
            <w:r>
              <w:rPr>
                <w:rStyle w:val="18"/>
                <w:lang w:val="en-US" w:eastAsia="zh-CN" w:bidi="ar"/>
              </w:rPr>
              <w:t>每获得一项国家级科学技术类奖项得3分；每获得一项省 (部) 级科学技术类奖项得2分；每获得一项</w:t>
            </w:r>
            <w:r>
              <w:rPr>
                <w:rStyle w:val="18"/>
                <w:rFonts w:hint="eastAsia"/>
                <w:lang w:val="en-US" w:eastAsia="zh-CN" w:bidi="ar"/>
              </w:rPr>
              <w:t>市</w:t>
            </w:r>
            <w:r>
              <w:rPr>
                <w:rStyle w:val="18"/>
                <w:lang w:val="en-US" w:eastAsia="zh-CN" w:bidi="ar"/>
              </w:rPr>
              <w:t>级科学技术类奖项得</w:t>
            </w:r>
            <w:r>
              <w:rPr>
                <w:rStyle w:val="18"/>
                <w:rFonts w:hint="eastAsia"/>
                <w:lang w:val="en-US" w:eastAsia="zh-CN" w:bidi="ar"/>
              </w:rPr>
              <w:t>1</w:t>
            </w:r>
            <w:r>
              <w:rPr>
                <w:rStyle w:val="18"/>
                <w:lang w:val="en-US" w:eastAsia="zh-CN" w:bidi="ar"/>
              </w:rPr>
              <w:t>分；</w:t>
            </w:r>
          </w:p>
          <w:p w14:paraId="2BF26D79">
            <w:pPr>
              <w:keepNext w:val="0"/>
              <w:keepLines w:val="0"/>
              <w:widowControl/>
              <w:suppressLineNumbers w:val="0"/>
              <w:jc w:val="left"/>
              <w:textAlignment w:val="center"/>
              <w:rPr>
                <w:rStyle w:val="18"/>
                <w:rFonts w:hint="eastAsia"/>
                <w:lang w:val="en-US" w:eastAsia="zh-CN" w:bidi="ar"/>
              </w:rPr>
            </w:pPr>
            <w:r>
              <w:rPr>
                <w:rStyle w:val="18"/>
                <w:rFonts w:hint="eastAsia"/>
                <w:lang w:val="en-US" w:eastAsia="zh-CN" w:bidi="ar"/>
              </w:rPr>
              <w:t>--</w:t>
            </w:r>
            <w:r>
              <w:rPr>
                <w:rStyle w:val="18"/>
                <w:lang w:val="en-US" w:eastAsia="zh-CN" w:bidi="ar"/>
              </w:rPr>
              <w:t xml:space="preserve">每参编一项国家标准得 </w:t>
            </w:r>
            <w:r>
              <w:rPr>
                <w:rStyle w:val="18"/>
                <w:rFonts w:hint="eastAsia"/>
                <w:lang w:val="en-US" w:eastAsia="zh-CN" w:bidi="ar"/>
              </w:rPr>
              <w:t>3</w:t>
            </w:r>
            <w:r>
              <w:rPr>
                <w:rStyle w:val="18"/>
                <w:lang w:val="en-US" w:eastAsia="zh-CN" w:bidi="ar"/>
              </w:rPr>
              <w:t xml:space="preserve"> 分；参编一项行业标准、地方标准、团体标准</w:t>
            </w:r>
            <w:r>
              <w:rPr>
                <w:rStyle w:val="18"/>
                <w:rFonts w:hint="eastAsia"/>
                <w:lang w:val="en-US" w:eastAsia="zh-CN" w:bidi="ar"/>
              </w:rPr>
              <w:t>得2分；</w:t>
            </w:r>
          </w:p>
          <w:p w14:paraId="59983E48">
            <w:pPr>
              <w:keepNext w:val="0"/>
              <w:keepLines w:val="0"/>
              <w:widowControl/>
              <w:suppressLineNumbers w:val="0"/>
              <w:jc w:val="left"/>
              <w:textAlignment w:val="center"/>
              <w:rPr>
                <w:rStyle w:val="18"/>
                <w:lang w:val="en-US" w:eastAsia="zh-CN" w:bidi="ar"/>
              </w:rPr>
            </w:pPr>
            <w:r>
              <w:rPr>
                <w:rStyle w:val="18"/>
                <w:rFonts w:hint="eastAsia"/>
                <w:lang w:val="en-US" w:eastAsia="zh-CN" w:bidi="ar"/>
              </w:rPr>
              <w:t>--</w:t>
            </w:r>
            <w:r>
              <w:rPr>
                <w:rStyle w:val="18"/>
                <w:lang w:val="en-US" w:eastAsia="zh-CN" w:bidi="ar"/>
              </w:rPr>
              <w:t>每参与一项国家级课题得2分；参与一项省 (部) 级、协会课题得1分；</w:t>
            </w:r>
          </w:p>
          <w:p w14:paraId="51C76A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18"/>
                <w:rFonts w:hint="eastAsia"/>
                <w:lang w:val="en-US" w:eastAsia="zh-CN" w:bidi="ar"/>
              </w:rPr>
              <w:t>--正式期刊上每发表一篇论文</w:t>
            </w:r>
            <w:r>
              <w:rPr>
                <w:rStyle w:val="18"/>
                <w:lang w:val="en-US" w:eastAsia="zh-CN" w:bidi="ar"/>
              </w:rPr>
              <w:t xml:space="preserve"> </w:t>
            </w:r>
            <w:r>
              <w:rPr>
                <w:rStyle w:val="18"/>
                <w:rFonts w:hint="eastAsia"/>
                <w:lang w:val="en-US" w:eastAsia="zh-CN" w:bidi="ar"/>
              </w:rPr>
              <w:t>得1分；</w:t>
            </w:r>
            <w:r>
              <w:rPr>
                <w:rStyle w:val="18"/>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累计不超过15分。</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579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企业提供证明材料，自评打分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6E29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14:paraId="4A59D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1" w:hRule="atLeast"/>
        </w:trPr>
        <w:tc>
          <w:tcPr>
            <w:tcW w:w="816" w:type="dxa"/>
            <w:vMerge w:val="continue"/>
            <w:tcBorders>
              <w:top w:val="single" w:color="000000" w:sz="4" w:space="0"/>
              <w:left w:val="single" w:color="000000" w:sz="4" w:space="0"/>
              <w:bottom w:val="nil"/>
              <w:right w:val="single" w:color="000000" w:sz="4" w:space="0"/>
            </w:tcBorders>
            <w:shd w:val="clear" w:color="auto" w:fill="auto"/>
            <w:vAlign w:val="center"/>
          </w:tcPr>
          <w:p w14:paraId="477DEFCA">
            <w:pPr>
              <w:jc w:val="center"/>
              <w:rPr>
                <w:rFonts w:hint="eastAsia" w:ascii="宋体" w:hAnsi="宋体" w:eastAsia="宋体" w:cs="宋体"/>
                <w:b/>
                <w:bCs/>
                <w:i w:val="0"/>
                <w:iCs w:val="0"/>
                <w:color w:val="000000"/>
                <w:sz w:val="22"/>
                <w:szCs w:val="22"/>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6EE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 会员义务(10分)</w:t>
            </w:r>
          </w:p>
        </w:tc>
        <w:tc>
          <w:tcPr>
            <w:tcW w:w="7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8FC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履行会员义务，按时缴纳会费，积极参加各级监理协会组织的活动，得10分。</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9E3D1">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协会根据会员日常行为进行赋分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A9DF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w:t>
            </w:r>
          </w:p>
        </w:tc>
      </w:tr>
      <w:tr w14:paraId="379F7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816" w:type="dxa"/>
            <w:vMerge w:val="continue"/>
            <w:tcBorders>
              <w:top w:val="single" w:color="000000" w:sz="4" w:space="0"/>
              <w:left w:val="single" w:color="000000" w:sz="4" w:space="0"/>
              <w:bottom w:val="nil"/>
              <w:right w:val="single" w:color="000000" w:sz="4" w:space="0"/>
            </w:tcBorders>
            <w:shd w:val="clear" w:color="auto" w:fill="auto"/>
            <w:vAlign w:val="center"/>
          </w:tcPr>
          <w:p w14:paraId="6ED1D93B">
            <w:pPr>
              <w:jc w:val="center"/>
              <w:rPr>
                <w:rFonts w:hint="eastAsia" w:ascii="宋体" w:hAnsi="宋体" w:eastAsia="宋体" w:cs="宋体"/>
                <w:b/>
                <w:bCs/>
                <w:i w:val="0"/>
                <w:iCs w:val="0"/>
                <w:color w:val="000000"/>
                <w:sz w:val="22"/>
                <w:szCs w:val="22"/>
                <w:u w:val="none"/>
              </w:rPr>
            </w:pPr>
          </w:p>
        </w:tc>
        <w:tc>
          <w:tcPr>
            <w:tcW w:w="1438" w:type="dxa"/>
            <w:tcBorders>
              <w:top w:val="single" w:color="000000" w:sz="4" w:space="0"/>
              <w:left w:val="single" w:color="000000" w:sz="4" w:space="0"/>
              <w:bottom w:val="nil"/>
              <w:right w:val="single" w:color="000000" w:sz="4" w:space="0"/>
            </w:tcBorders>
            <w:shd w:val="clear" w:color="auto" w:fill="auto"/>
            <w:vAlign w:val="center"/>
          </w:tcPr>
          <w:p w14:paraId="1BC94D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 社会责任(5分)</w:t>
            </w:r>
          </w:p>
        </w:tc>
        <w:tc>
          <w:tcPr>
            <w:tcW w:w="7515" w:type="dxa"/>
            <w:tcBorders>
              <w:top w:val="single" w:color="000000" w:sz="4" w:space="0"/>
              <w:left w:val="single" w:color="000000" w:sz="4" w:space="0"/>
              <w:bottom w:val="nil"/>
              <w:right w:val="single" w:color="000000" w:sz="4" w:space="0"/>
            </w:tcBorders>
            <w:shd w:val="clear" w:color="auto" w:fill="auto"/>
            <w:vAlign w:val="center"/>
          </w:tcPr>
          <w:p w14:paraId="10EE1E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每参加一项抢险救灾、扶贫、捐款、乡村帮扶等公益性活动得2分，累计不超过5分。</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37D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企业提供证明材料，自评打分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915DC">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14:paraId="49EB1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3" w:hRule="atLeast"/>
        </w:trPr>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B12FC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Style w:val="12"/>
                <w:lang w:val="en-US" w:eastAsia="zh-CN" w:bidi="ar"/>
              </w:rPr>
              <w:t>4.不良行为</w:t>
            </w:r>
            <w:r>
              <w:rPr>
                <w:rStyle w:val="15"/>
                <w:lang w:val="en-US" w:eastAsia="zh-CN" w:bidi="ar"/>
              </w:rPr>
              <w:br w:type="textWrapping"/>
            </w:r>
            <w:r>
              <w:rPr>
                <w:rStyle w:val="12"/>
                <w:lang w:val="en-US" w:eastAsia="zh-CN" w:bidi="ar"/>
              </w:rPr>
              <w:t>信息</w:t>
            </w:r>
            <w:r>
              <w:rPr>
                <w:rStyle w:val="13"/>
                <w:lang w:val="en-US" w:eastAsia="zh-CN" w:bidi="ar"/>
              </w:rPr>
              <w:br w:type="textWrapping"/>
            </w:r>
            <w:r>
              <w:rPr>
                <w:rStyle w:val="12"/>
                <w:lang w:val="en-US" w:eastAsia="zh-CN" w:bidi="ar"/>
              </w:rPr>
              <w:t>(20分)</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7C0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 建设领域行政处罚(6分)</w:t>
            </w:r>
          </w:p>
        </w:tc>
        <w:tc>
          <w:tcPr>
            <w:tcW w:w="7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E22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14"/>
                <w:lang w:val="en-US" w:eastAsia="zh-CN" w:bidi="ar"/>
              </w:rPr>
              <w:t>受到地市级及以上建设行政管理部门的行政处罚，每发生一项行政处罚扣2分。6分扣完为止。</w:t>
            </w:r>
          </w:p>
        </w:tc>
        <w:tc>
          <w:tcPr>
            <w:tcW w:w="2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2CBC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企业提供证明材料或承诺函，自评打分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7A49C">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r w14:paraId="1CDC8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AD88E">
            <w:pPr>
              <w:jc w:val="center"/>
              <w:rPr>
                <w:rFonts w:hint="eastAsia" w:ascii="宋体" w:hAnsi="宋体" w:eastAsia="宋体" w:cs="宋体"/>
                <w:b/>
                <w:bCs/>
                <w:i w:val="0"/>
                <w:iCs w:val="0"/>
                <w:color w:val="000000"/>
                <w:sz w:val="22"/>
                <w:szCs w:val="22"/>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944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 联合征信不良记录(4分)</w:t>
            </w:r>
          </w:p>
        </w:tc>
        <w:tc>
          <w:tcPr>
            <w:tcW w:w="7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5FF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14"/>
                <w:lang w:val="en-US" w:eastAsia="zh-CN" w:bidi="ar"/>
              </w:rPr>
              <w:t>受到司法、税务、工商等部门的行政处罚或失信记录，每发生一项行政处罚或失信记录扣1分。4 分扣完为止。</w:t>
            </w:r>
          </w:p>
        </w:tc>
        <w:tc>
          <w:tcPr>
            <w:tcW w:w="2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74D0E">
            <w:pPr>
              <w:jc w:val="left"/>
              <w:rPr>
                <w:rFonts w:hint="eastAsia" w:ascii="宋体" w:hAnsi="宋体" w:eastAsia="宋体" w:cs="宋体"/>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449A4">
            <w:pPr>
              <w:jc w:val="left"/>
              <w:rPr>
                <w:rFonts w:hint="eastAsia" w:ascii="宋体" w:hAnsi="宋体" w:eastAsia="宋体" w:cs="宋体"/>
                <w:i w:val="0"/>
                <w:iCs w:val="0"/>
                <w:color w:val="000000"/>
                <w:sz w:val="22"/>
                <w:szCs w:val="22"/>
                <w:u w:val="none"/>
              </w:rPr>
            </w:pPr>
          </w:p>
        </w:tc>
      </w:tr>
      <w:tr w14:paraId="03DC0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09198">
            <w:pPr>
              <w:jc w:val="center"/>
              <w:rPr>
                <w:rFonts w:hint="eastAsia" w:ascii="宋体" w:hAnsi="宋体" w:eastAsia="宋体" w:cs="宋体"/>
                <w:b/>
                <w:bCs/>
                <w:i w:val="0"/>
                <w:iCs w:val="0"/>
                <w:color w:val="000000"/>
                <w:sz w:val="22"/>
                <w:szCs w:val="22"/>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9FA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 通报批评(4分)</w:t>
            </w:r>
          </w:p>
        </w:tc>
        <w:tc>
          <w:tcPr>
            <w:tcW w:w="7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350E3">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--企业被国家级管理部门、行业协会通报批评一次扣3分；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--被省 (部) 级管理部门、行业协会通报批评一次扣 2 分；</w:t>
            </w:r>
          </w:p>
          <w:p w14:paraId="634E9A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--被省辖市、县级管理部门、行业协会通报批评一次扣 1 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4分扣完为止。</w:t>
            </w:r>
          </w:p>
        </w:tc>
        <w:tc>
          <w:tcPr>
            <w:tcW w:w="2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03A8B">
            <w:pPr>
              <w:jc w:val="left"/>
              <w:rPr>
                <w:rFonts w:hint="eastAsia" w:ascii="宋体" w:hAnsi="宋体" w:eastAsia="宋体" w:cs="宋体"/>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5765C">
            <w:pPr>
              <w:jc w:val="left"/>
              <w:rPr>
                <w:rFonts w:hint="eastAsia" w:ascii="宋体" w:hAnsi="宋体" w:eastAsia="宋体" w:cs="宋体"/>
                <w:i w:val="0"/>
                <w:iCs w:val="0"/>
                <w:color w:val="000000"/>
                <w:sz w:val="22"/>
                <w:szCs w:val="22"/>
                <w:u w:val="none"/>
              </w:rPr>
            </w:pPr>
          </w:p>
        </w:tc>
      </w:tr>
      <w:tr w14:paraId="33B80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A37E0">
            <w:pPr>
              <w:jc w:val="center"/>
              <w:rPr>
                <w:rFonts w:hint="eastAsia" w:ascii="宋体" w:hAnsi="宋体" w:eastAsia="宋体" w:cs="宋体"/>
                <w:b/>
                <w:bCs/>
                <w:i w:val="0"/>
                <w:iCs w:val="0"/>
                <w:color w:val="000000"/>
                <w:sz w:val="22"/>
                <w:szCs w:val="22"/>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266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 违反行业自律(6分)</w:t>
            </w:r>
          </w:p>
        </w:tc>
        <w:tc>
          <w:tcPr>
            <w:tcW w:w="7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8CB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根据年度行业自律风险预警和自律积分情况，100积分的不扣分，90-100积分扣 1 分（含90），80-90积分扣 2 分（含80），70-80积分扣 3 分（含70），60-70积分扣4分（含60），50-60积分的扣5分（含50分），50分以下扣6分。</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09A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自律委根据年度行业自律风险预警和自律积分情况划扣</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3E9AD">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w:t>
            </w:r>
          </w:p>
        </w:tc>
      </w:tr>
      <w:tr w14:paraId="3C00D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248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6B736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 w:hAnsi="仿宋" w:eastAsia="仿宋" w:cs="仿宋"/>
                <w:i w:val="0"/>
                <w:iCs w:val="0"/>
                <w:color w:val="000000"/>
                <w:kern w:val="0"/>
                <w:sz w:val="32"/>
                <w:szCs w:val="32"/>
                <w:u w:val="none"/>
                <w:lang w:val="en-US" w:eastAsia="zh-CN" w:bidi="ar"/>
              </w:rPr>
              <w:t>企业自评估总分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7BB3">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p>
        </w:tc>
      </w:tr>
      <w:tr w14:paraId="02159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48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FE34517">
            <w:pPr>
              <w:keepNext w:val="0"/>
              <w:keepLines w:val="0"/>
              <w:widowControl/>
              <w:suppressLineNumbers w:val="0"/>
              <w:jc w:val="center"/>
              <w:textAlignment w:val="center"/>
              <w:rPr>
                <w:rFonts w:hint="default" w:ascii="方正公文小标宋" w:hAnsi="方正公文小标宋" w:eastAsia="方正公文小标宋" w:cs="方正公文小标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自律委在复核1.2条，赋分2.1条、3.2条，扣分4.4条后的总分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B8E42">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p>
        </w:tc>
      </w:tr>
    </w:tbl>
    <w:p w14:paraId="27C2C3F5">
      <w:pPr>
        <w:pStyle w:val="2"/>
      </w:pPr>
    </w:p>
    <w:p w14:paraId="7E9E4B5F">
      <w:pPr>
        <w:pStyle w:val="2"/>
        <w:sectPr>
          <w:pgSz w:w="16838" w:h="11906" w:orient="landscape"/>
          <w:pgMar w:top="1803" w:right="1440" w:bottom="1803" w:left="1440" w:header="851" w:footer="992" w:gutter="0"/>
          <w:pgNumType w:fmt="decimal"/>
          <w:cols w:space="0" w:num="1"/>
          <w:rtlGutter w:val="0"/>
          <w:docGrid w:type="lines" w:linePitch="319" w:charSpace="0"/>
        </w:sectPr>
      </w:pPr>
    </w:p>
    <w:p w14:paraId="5D97703B">
      <w:pPr>
        <w:spacing w:line="360" w:lineRule="auto"/>
        <w:jc w:val="center"/>
        <w:rPr>
          <w:rFonts w:hint="eastAsia" w:ascii="方正小标宋简体" w:hAnsi="方正小标宋简体" w:eastAsia="方正小标宋简体" w:cs="方正小标宋简体"/>
          <w:b w:val="0"/>
          <w:bCs w:val="0"/>
          <w:spacing w:val="-12"/>
          <w:sz w:val="44"/>
          <w:szCs w:val="44"/>
          <w:lang w:val="en-US" w:eastAsia="zh-CN"/>
        </w:rPr>
      </w:pPr>
      <w:r>
        <w:rPr>
          <w:rFonts w:hint="eastAsia" w:ascii="方正小标宋简体" w:hAnsi="方正小标宋简体" w:eastAsia="方正小标宋简体" w:cs="方正小标宋简体"/>
          <w:b w:val="0"/>
          <w:bCs w:val="0"/>
          <w:spacing w:val="-12"/>
          <w:sz w:val="44"/>
          <w:szCs w:val="44"/>
          <w:lang w:val="en-US" w:eastAsia="zh-CN"/>
        </w:rPr>
        <w:t>4.4总监理工程师考核表</w:t>
      </w:r>
    </w:p>
    <w:tbl>
      <w:tblPr>
        <w:tblStyle w:val="7"/>
        <w:tblW w:w="8701" w:type="dxa"/>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132"/>
        <w:gridCol w:w="1239"/>
        <w:gridCol w:w="1465"/>
        <w:gridCol w:w="1830"/>
        <w:gridCol w:w="1033"/>
        <w:gridCol w:w="1657"/>
      </w:tblGrid>
      <w:tr w14:paraId="378D2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477" w:type="dxa"/>
            <w:gridSpan w:val="2"/>
            <w:noWrap w:val="0"/>
            <w:vAlign w:val="center"/>
          </w:tcPr>
          <w:p w14:paraId="31199615">
            <w:pPr>
              <w:jc w:val="center"/>
              <w:rPr>
                <w:rFonts w:hint="eastAsia" w:ascii="仿宋" w:hAnsi="仿宋" w:eastAsia="仿宋" w:cs="仿宋"/>
                <w:sz w:val="24"/>
              </w:rPr>
            </w:pPr>
            <w:r>
              <w:rPr>
                <w:rFonts w:hint="eastAsia" w:ascii="仿宋" w:hAnsi="仿宋" w:eastAsia="仿宋" w:cs="仿宋"/>
                <w:sz w:val="24"/>
              </w:rPr>
              <w:t>姓    名</w:t>
            </w:r>
          </w:p>
        </w:tc>
        <w:tc>
          <w:tcPr>
            <w:tcW w:w="2704" w:type="dxa"/>
            <w:gridSpan w:val="2"/>
            <w:noWrap w:val="0"/>
            <w:vAlign w:val="center"/>
          </w:tcPr>
          <w:p w14:paraId="7D9EC71A">
            <w:pPr>
              <w:jc w:val="center"/>
              <w:rPr>
                <w:rFonts w:hint="eastAsia" w:ascii="仿宋" w:hAnsi="仿宋" w:eastAsia="仿宋" w:cs="仿宋"/>
                <w:sz w:val="24"/>
              </w:rPr>
            </w:pPr>
          </w:p>
        </w:tc>
        <w:tc>
          <w:tcPr>
            <w:tcW w:w="1830" w:type="dxa"/>
            <w:noWrap w:val="0"/>
            <w:vAlign w:val="center"/>
          </w:tcPr>
          <w:p w14:paraId="028C9BF4">
            <w:pPr>
              <w:jc w:val="center"/>
              <w:rPr>
                <w:rFonts w:hint="eastAsia" w:ascii="仿宋" w:hAnsi="仿宋" w:eastAsia="仿宋" w:cs="仿宋"/>
                <w:sz w:val="24"/>
              </w:rPr>
            </w:pPr>
            <w:r>
              <w:rPr>
                <w:rFonts w:hint="eastAsia" w:ascii="仿宋" w:hAnsi="仿宋" w:eastAsia="仿宋" w:cs="仿宋"/>
                <w:sz w:val="24"/>
              </w:rPr>
              <w:t>注册执业</w:t>
            </w:r>
          </w:p>
          <w:p w14:paraId="59AF5745">
            <w:pPr>
              <w:jc w:val="center"/>
              <w:rPr>
                <w:rFonts w:hint="eastAsia" w:ascii="仿宋" w:hAnsi="仿宋" w:eastAsia="仿宋" w:cs="仿宋"/>
                <w:sz w:val="24"/>
              </w:rPr>
            </w:pPr>
            <w:r>
              <w:rPr>
                <w:rFonts w:hint="eastAsia" w:ascii="仿宋" w:hAnsi="仿宋" w:eastAsia="仿宋" w:cs="仿宋"/>
                <w:sz w:val="24"/>
              </w:rPr>
              <w:t>证书号</w:t>
            </w:r>
          </w:p>
        </w:tc>
        <w:tc>
          <w:tcPr>
            <w:tcW w:w="2690" w:type="dxa"/>
            <w:gridSpan w:val="2"/>
            <w:noWrap w:val="0"/>
            <w:vAlign w:val="center"/>
          </w:tcPr>
          <w:p w14:paraId="1818A32D">
            <w:pPr>
              <w:jc w:val="center"/>
              <w:rPr>
                <w:rFonts w:hint="eastAsia" w:ascii="仿宋" w:hAnsi="仿宋" w:eastAsia="仿宋" w:cs="仿宋"/>
                <w:sz w:val="24"/>
              </w:rPr>
            </w:pPr>
          </w:p>
        </w:tc>
      </w:tr>
      <w:tr w14:paraId="54BF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477" w:type="dxa"/>
            <w:gridSpan w:val="2"/>
            <w:noWrap w:val="0"/>
            <w:vAlign w:val="center"/>
          </w:tcPr>
          <w:p w14:paraId="30C7D14C">
            <w:pPr>
              <w:jc w:val="center"/>
              <w:rPr>
                <w:rFonts w:hint="eastAsia" w:ascii="仿宋" w:hAnsi="仿宋" w:eastAsia="仿宋" w:cs="仿宋"/>
                <w:sz w:val="24"/>
              </w:rPr>
            </w:pPr>
            <w:r>
              <w:rPr>
                <w:rFonts w:hint="eastAsia" w:ascii="仿宋" w:hAnsi="仿宋" w:eastAsia="仿宋" w:cs="仿宋"/>
                <w:sz w:val="24"/>
              </w:rPr>
              <w:t>监理工作</w:t>
            </w:r>
          </w:p>
          <w:p w14:paraId="2C5583EE">
            <w:pPr>
              <w:jc w:val="center"/>
              <w:rPr>
                <w:rFonts w:hint="eastAsia" w:ascii="仿宋" w:hAnsi="仿宋" w:eastAsia="仿宋" w:cs="仿宋"/>
                <w:sz w:val="24"/>
                <w:lang w:eastAsia="zh-CN"/>
              </w:rPr>
            </w:pPr>
            <w:r>
              <w:rPr>
                <w:rFonts w:hint="eastAsia" w:ascii="仿宋" w:hAnsi="仿宋" w:eastAsia="仿宋" w:cs="仿宋"/>
                <w:sz w:val="24"/>
                <w:lang w:eastAsia="zh-CN"/>
              </w:rPr>
              <w:t>年限</w:t>
            </w:r>
          </w:p>
        </w:tc>
        <w:tc>
          <w:tcPr>
            <w:tcW w:w="2704" w:type="dxa"/>
            <w:gridSpan w:val="2"/>
            <w:noWrap w:val="0"/>
            <w:vAlign w:val="center"/>
          </w:tcPr>
          <w:p w14:paraId="4AAF09D4">
            <w:pPr>
              <w:jc w:val="center"/>
              <w:rPr>
                <w:rFonts w:hint="eastAsia" w:ascii="仿宋" w:hAnsi="仿宋" w:eastAsia="仿宋" w:cs="仿宋"/>
                <w:sz w:val="24"/>
              </w:rPr>
            </w:pPr>
          </w:p>
        </w:tc>
        <w:tc>
          <w:tcPr>
            <w:tcW w:w="1830" w:type="dxa"/>
            <w:noWrap w:val="0"/>
            <w:vAlign w:val="center"/>
          </w:tcPr>
          <w:p w14:paraId="4D97739B">
            <w:pPr>
              <w:jc w:val="center"/>
              <w:rPr>
                <w:rFonts w:hint="eastAsia" w:ascii="仿宋" w:hAnsi="仿宋" w:eastAsia="仿宋" w:cs="仿宋"/>
                <w:sz w:val="24"/>
                <w:lang w:eastAsia="zh-CN"/>
              </w:rPr>
            </w:pPr>
            <w:r>
              <w:rPr>
                <w:rFonts w:hint="eastAsia" w:ascii="仿宋" w:hAnsi="仿宋" w:eastAsia="仿宋" w:cs="仿宋"/>
                <w:sz w:val="24"/>
              </w:rPr>
              <w:t>担任总监</w:t>
            </w:r>
            <w:r>
              <w:rPr>
                <w:rFonts w:hint="eastAsia" w:ascii="仿宋" w:hAnsi="仿宋" w:eastAsia="仿宋" w:cs="仿宋"/>
                <w:sz w:val="24"/>
                <w:lang w:val="en-US" w:eastAsia="zh-CN"/>
              </w:rPr>
              <w:t>年限</w:t>
            </w:r>
          </w:p>
        </w:tc>
        <w:tc>
          <w:tcPr>
            <w:tcW w:w="2690" w:type="dxa"/>
            <w:gridSpan w:val="2"/>
            <w:noWrap w:val="0"/>
            <w:vAlign w:val="center"/>
          </w:tcPr>
          <w:p w14:paraId="246DAD62">
            <w:pPr>
              <w:jc w:val="center"/>
              <w:rPr>
                <w:rFonts w:hint="eastAsia" w:ascii="仿宋" w:hAnsi="仿宋" w:eastAsia="仿宋" w:cs="仿宋"/>
                <w:sz w:val="24"/>
              </w:rPr>
            </w:pPr>
          </w:p>
        </w:tc>
      </w:tr>
      <w:tr w14:paraId="3926D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477" w:type="dxa"/>
            <w:gridSpan w:val="2"/>
            <w:noWrap w:val="0"/>
            <w:vAlign w:val="center"/>
          </w:tcPr>
          <w:p w14:paraId="00D8CF81">
            <w:pPr>
              <w:jc w:val="center"/>
              <w:rPr>
                <w:rFonts w:hint="eastAsia" w:ascii="仿宋" w:hAnsi="仿宋" w:eastAsia="仿宋" w:cs="仿宋"/>
                <w:sz w:val="24"/>
              </w:rPr>
            </w:pPr>
            <w:r>
              <w:rPr>
                <w:rFonts w:hint="eastAsia" w:ascii="仿宋" w:hAnsi="仿宋" w:eastAsia="仿宋" w:cs="仿宋"/>
                <w:sz w:val="24"/>
              </w:rPr>
              <w:t>专业技术</w:t>
            </w:r>
          </w:p>
          <w:p w14:paraId="3704C016">
            <w:pPr>
              <w:jc w:val="center"/>
              <w:rPr>
                <w:rFonts w:hint="eastAsia" w:ascii="仿宋" w:hAnsi="仿宋" w:eastAsia="仿宋" w:cs="仿宋"/>
                <w:sz w:val="24"/>
              </w:rPr>
            </w:pPr>
            <w:r>
              <w:rPr>
                <w:rFonts w:hint="eastAsia" w:ascii="仿宋" w:hAnsi="仿宋" w:eastAsia="仿宋" w:cs="仿宋"/>
                <w:sz w:val="24"/>
              </w:rPr>
              <w:t>职称</w:t>
            </w:r>
          </w:p>
        </w:tc>
        <w:tc>
          <w:tcPr>
            <w:tcW w:w="2704" w:type="dxa"/>
            <w:gridSpan w:val="2"/>
            <w:noWrap w:val="0"/>
            <w:vAlign w:val="center"/>
          </w:tcPr>
          <w:p w14:paraId="58655096">
            <w:pPr>
              <w:jc w:val="center"/>
              <w:rPr>
                <w:rFonts w:hint="eastAsia" w:ascii="仿宋" w:hAnsi="仿宋" w:eastAsia="仿宋" w:cs="仿宋"/>
                <w:sz w:val="24"/>
              </w:rPr>
            </w:pPr>
          </w:p>
        </w:tc>
        <w:tc>
          <w:tcPr>
            <w:tcW w:w="1830" w:type="dxa"/>
            <w:noWrap w:val="0"/>
            <w:vAlign w:val="center"/>
          </w:tcPr>
          <w:p w14:paraId="624D4817">
            <w:pPr>
              <w:jc w:val="center"/>
              <w:rPr>
                <w:rFonts w:hint="eastAsia" w:ascii="仿宋" w:hAnsi="仿宋" w:eastAsia="仿宋" w:cs="仿宋"/>
                <w:sz w:val="24"/>
              </w:rPr>
            </w:pPr>
            <w:r>
              <w:rPr>
                <w:rFonts w:hint="eastAsia" w:ascii="仿宋" w:hAnsi="仿宋" w:eastAsia="仿宋" w:cs="仿宋"/>
                <w:sz w:val="24"/>
              </w:rPr>
              <w:t>联系电话</w:t>
            </w:r>
          </w:p>
        </w:tc>
        <w:tc>
          <w:tcPr>
            <w:tcW w:w="2690" w:type="dxa"/>
            <w:gridSpan w:val="2"/>
            <w:noWrap w:val="0"/>
            <w:vAlign w:val="center"/>
          </w:tcPr>
          <w:p w14:paraId="4C99F0C7">
            <w:pPr>
              <w:jc w:val="center"/>
              <w:rPr>
                <w:rFonts w:hint="eastAsia" w:ascii="仿宋" w:hAnsi="仿宋" w:eastAsia="仿宋" w:cs="仿宋"/>
                <w:sz w:val="24"/>
              </w:rPr>
            </w:pPr>
          </w:p>
        </w:tc>
      </w:tr>
      <w:tr w14:paraId="3CA1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477" w:type="dxa"/>
            <w:gridSpan w:val="2"/>
            <w:noWrap w:val="0"/>
            <w:vAlign w:val="center"/>
          </w:tcPr>
          <w:p w14:paraId="697D98FE">
            <w:pPr>
              <w:jc w:val="center"/>
              <w:rPr>
                <w:rFonts w:hint="eastAsia" w:ascii="仿宋" w:hAnsi="仿宋" w:eastAsia="仿宋" w:cs="仿宋"/>
                <w:sz w:val="24"/>
              </w:rPr>
            </w:pPr>
            <w:r>
              <w:rPr>
                <w:rFonts w:hint="eastAsia" w:ascii="仿宋" w:hAnsi="仿宋" w:eastAsia="仿宋" w:cs="仿宋"/>
                <w:sz w:val="24"/>
                <w:lang w:eastAsia="zh-CN"/>
              </w:rPr>
              <w:t>执业</w:t>
            </w:r>
            <w:r>
              <w:rPr>
                <w:rFonts w:hint="eastAsia" w:ascii="仿宋" w:hAnsi="仿宋" w:eastAsia="仿宋" w:cs="仿宋"/>
                <w:sz w:val="24"/>
              </w:rPr>
              <w:t>单位</w:t>
            </w:r>
          </w:p>
        </w:tc>
        <w:tc>
          <w:tcPr>
            <w:tcW w:w="7224" w:type="dxa"/>
            <w:gridSpan w:val="5"/>
            <w:noWrap w:val="0"/>
            <w:vAlign w:val="center"/>
          </w:tcPr>
          <w:p w14:paraId="6CC7DC1A">
            <w:pPr>
              <w:jc w:val="center"/>
              <w:rPr>
                <w:rFonts w:hint="eastAsia" w:ascii="仿宋" w:hAnsi="仿宋" w:eastAsia="仿宋" w:cs="仿宋"/>
                <w:sz w:val="24"/>
              </w:rPr>
            </w:pPr>
          </w:p>
        </w:tc>
      </w:tr>
      <w:tr w14:paraId="7E242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701" w:type="dxa"/>
            <w:gridSpan w:val="7"/>
            <w:tcBorders>
              <w:top w:val="single" w:color="auto" w:sz="4" w:space="0"/>
              <w:left w:val="single" w:color="auto" w:sz="4" w:space="0"/>
              <w:right w:val="single" w:color="auto" w:sz="4" w:space="0"/>
            </w:tcBorders>
            <w:noWrap w:val="0"/>
            <w:vAlign w:val="center"/>
          </w:tcPr>
          <w:p w14:paraId="71B91459">
            <w:pPr>
              <w:jc w:val="center"/>
              <w:rPr>
                <w:rFonts w:hint="eastAsia" w:ascii="仿宋" w:hAnsi="仿宋" w:eastAsia="仿宋" w:cs="仿宋"/>
                <w:b/>
                <w:sz w:val="24"/>
                <w:lang w:eastAsia="zh-CN"/>
              </w:rPr>
            </w:pPr>
            <w:r>
              <w:rPr>
                <w:rFonts w:hint="eastAsia" w:ascii="仿宋" w:hAnsi="仿宋" w:eastAsia="仿宋" w:cs="仿宋"/>
                <w:b/>
                <w:sz w:val="24"/>
                <w:lang w:val="en-US" w:eastAsia="zh-CN"/>
              </w:rPr>
              <w:t>2025年期间任职总监理工程师的</w:t>
            </w:r>
            <w:r>
              <w:rPr>
                <w:rFonts w:hint="eastAsia" w:ascii="仿宋" w:hAnsi="仿宋" w:eastAsia="仿宋" w:cs="仿宋"/>
                <w:b/>
                <w:sz w:val="24"/>
                <w:lang w:eastAsia="zh-CN"/>
              </w:rPr>
              <w:t>监理业绩（</w:t>
            </w:r>
            <w:r>
              <w:rPr>
                <w:rFonts w:hint="eastAsia" w:ascii="仿宋" w:hAnsi="仿宋" w:eastAsia="仿宋" w:cs="仿宋"/>
                <w:b/>
                <w:sz w:val="24"/>
                <w:lang w:val="en-US" w:eastAsia="zh-CN"/>
              </w:rPr>
              <w:t>必填</w:t>
            </w:r>
            <w:r>
              <w:rPr>
                <w:rFonts w:hint="eastAsia" w:ascii="仿宋" w:hAnsi="仿宋" w:eastAsia="仿宋" w:cs="仿宋"/>
                <w:b/>
                <w:sz w:val="24"/>
                <w:lang w:eastAsia="zh-CN"/>
              </w:rPr>
              <w:t>）</w:t>
            </w:r>
          </w:p>
        </w:tc>
      </w:tr>
      <w:tr w14:paraId="2EC0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345" w:type="dxa"/>
            <w:tcBorders>
              <w:top w:val="single" w:color="auto" w:sz="4" w:space="0"/>
              <w:left w:val="single" w:color="auto" w:sz="4" w:space="0"/>
              <w:right w:val="single" w:color="auto" w:sz="4" w:space="0"/>
            </w:tcBorders>
            <w:noWrap w:val="0"/>
            <w:vAlign w:val="center"/>
          </w:tcPr>
          <w:p w14:paraId="44FDC24E">
            <w:pPr>
              <w:jc w:val="center"/>
              <w:rPr>
                <w:rFonts w:hint="eastAsia" w:ascii="仿宋" w:hAnsi="仿宋" w:eastAsia="仿宋" w:cs="仿宋"/>
                <w:b w:val="0"/>
                <w:bCs/>
                <w:sz w:val="24"/>
                <w:lang w:val="en-US" w:eastAsia="zh-CN"/>
              </w:rPr>
            </w:pPr>
            <w:r>
              <w:rPr>
                <w:rFonts w:hint="eastAsia" w:ascii="仿宋" w:hAnsi="仿宋" w:eastAsia="仿宋" w:cs="仿宋"/>
                <w:b w:val="0"/>
                <w:bCs/>
                <w:sz w:val="24"/>
                <w:lang w:eastAsia="zh-CN"/>
              </w:rPr>
              <w:t>项目名称</w:t>
            </w:r>
          </w:p>
        </w:tc>
        <w:tc>
          <w:tcPr>
            <w:tcW w:w="1371" w:type="dxa"/>
            <w:gridSpan w:val="2"/>
            <w:tcBorders>
              <w:top w:val="single" w:color="auto" w:sz="4" w:space="0"/>
              <w:left w:val="single" w:color="auto" w:sz="4" w:space="0"/>
              <w:right w:val="single" w:color="auto" w:sz="4" w:space="0"/>
            </w:tcBorders>
            <w:noWrap w:val="0"/>
            <w:vAlign w:val="center"/>
          </w:tcPr>
          <w:p w14:paraId="1D6A7034">
            <w:pPr>
              <w:jc w:val="center"/>
              <w:rPr>
                <w:rFonts w:hint="eastAsia" w:ascii="仿宋" w:hAnsi="仿宋" w:eastAsia="仿宋" w:cs="仿宋"/>
                <w:b w:val="0"/>
                <w:bCs/>
                <w:sz w:val="24"/>
                <w:lang w:eastAsia="zh-CN"/>
              </w:rPr>
            </w:pPr>
            <w:r>
              <w:rPr>
                <w:rFonts w:hint="eastAsia" w:ascii="仿宋" w:hAnsi="仿宋" w:eastAsia="仿宋" w:cs="仿宋"/>
                <w:b w:val="0"/>
                <w:bCs/>
                <w:sz w:val="24"/>
                <w:lang w:eastAsia="zh-CN"/>
              </w:rPr>
              <w:t>工程类别和等级</w:t>
            </w:r>
          </w:p>
        </w:tc>
        <w:tc>
          <w:tcPr>
            <w:tcW w:w="1465" w:type="dxa"/>
            <w:tcBorders>
              <w:top w:val="single" w:color="auto" w:sz="4" w:space="0"/>
              <w:left w:val="single" w:color="auto" w:sz="4" w:space="0"/>
              <w:right w:val="single" w:color="auto" w:sz="4" w:space="0"/>
            </w:tcBorders>
            <w:noWrap w:val="0"/>
            <w:vAlign w:val="center"/>
          </w:tcPr>
          <w:p w14:paraId="34F68C84">
            <w:pPr>
              <w:jc w:val="center"/>
              <w:rPr>
                <w:rFonts w:hint="eastAsia" w:ascii="仿宋" w:hAnsi="仿宋" w:eastAsia="仿宋" w:cs="仿宋"/>
                <w:b w:val="0"/>
                <w:bCs/>
                <w:sz w:val="24"/>
                <w:lang w:eastAsia="zh-CN"/>
              </w:rPr>
            </w:pPr>
            <w:r>
              <w:rPr>
                <w:rFonts w:hint="eastAsia" w:ascii="仿宋" w:hAnsi="仿宋" w:eastAsia="仿宋" w:cs="仿宋"/>
                <w:b w:val="0"/>
                <w:bCs/>
                <w:sz w:val="24"/>
                <w:lang w:eastAsia="zh-CN"/>
              </w:rPr>
              <w:t>开竣工日期</w:t>
            </w:r>
          </w:p>
        </w:tc>
        <w:tc>
          <w:tcPr>
            <w:tcW w:w="1830" w:type="dxa"/>
            <w:tcBorders>
              <w:top w:val="single" w:color="auto" w:sz="4" w:space="0"/>
              <w:left w:val="single" w:color="auto" w:sz="4" w:space="0"/>
              <w:right w:val="single" w:color="auto" w:sz="4" w:space="0"/>
            </w:tcBorders>
            <w:noWrap w:val="0"/>
            <w:vAlign w:val="center"/>
          </w:tcPr>
          <w:p w14:paraId="49AC4272">
            <w:pPr>
              <w:jc w:val="center"/>
              <w:rPr>
                <w:rFonts w:hint="eastAsia" w:ascii="仿宋" w:hAnsi="仿宋" w:eastAsia="仿宋" w:cs="仿宋"/>
                <w:b w:val="0"/>
                <w:bCs/>
                <w:sz w:val="24"/>
                <w:lang w:eastAsia="zh-CN"/>
              </w:rPr>
            </w:pPr>
            <w:r>
              <w:rPr>
                <w:rFonts w:hint="eastAsia" w:ascii="仿宋" w:hAnsi="仿宋" w:eastAsia="仿宋" w:cs="仿宋"/>
                <w:b w:val="0"/>
                <w:bCs/>
                <w:sz w:val="24"/>
                <w:lang w:eastAsia="zh-CN"/>
              </w:rPr>
              <w:t>投资额</w:t>
            </w:r>
          </w:p>
        </w:tc>
        <w:tc>
          <w:tcPr>
            <w:tcW w:w="1033" w:type="dxa"/>
            <w:tcBorders>
              <w:top w:val="single" w:color="auto" w:sz="4" w:space="0"/>
              <w:left w:val="single" w:color="auto" w:sz="4" w:space="0"/>
              <w:right w:val="single" w:color="auto" w:sz="4" w:space="0"/>
            </w:tcBorders>
            <w:noWrap w:val="0"/>
            <w:vAlign w:val="center"/>
          </w:tcPr>
          <w:p w14:paraId="1E4F4BC9">
            <w:pPr>
              <w:jc w:val="center"/>
              <w:rPr>
                <w:rFonts w:hint="eastAsia" w:ascii="仿宋" w:hAnsi="仿宋" w:eastAsia="仿宋" w:cs="仿宋"/>
                <w:b w:val="0"/>
                <w:bCs/>
                <w:sz w:val="24"/>
                <w:lang w:eastAsia="zh-CN"/>
              </w:rPr>
            </w:pPr>
            <w:r>
              <w:rPr>
                <w:rFonts w:hint="eastAsia" w:ascii="仿宋" w:hAnsi="仿宋" w:eastAsia="仿宋" w:cs="仿宋"/>
                <w:b w:val="0"/>
                <w:bCs/>
                <w:sz w:val="24"/>
                <w:lang w:eastAsia="zh-CN"/>
              </w:rPr>
              <w:t>监理费</w:t>
            </w:r>
          </w:p>
        </w:tc>
        <w:tc>
          <w:tcPr>
            <w:tcW w:w="1657" w:type="dxa"/>
            <w:tcBorders>
              <w:top w:val="single" w:color="auto" w:sz="4" w:space="0"/>
              <w:left w:val="single" w:color="auto" w:sz="4" w:space="0"/>
              <w:right w:val="single" w:color="auto" w:sz="4" w:space="0"/>
            </w:tcBorders>
            <w:noWrap w:val="0"/>
            <w:vAlign w:val="center"/>
          </w:tcPr>
          <w:p w14:paraId="4862D999">
            <w:pPr>
              <w:jc w:val="center"/>
              <w:rPr>
                <w:rFonts w:hint="eastAsia" w:ascii="仿宋" w:hAnsi="仿宋" w:eastAsia="仿宋" w:cs="仿宋"/>
                <w:b w:val="0"/>
                <w:bCs/>
                <w:sz w:val="24"/>
                <w:lang w:val="en-US" w:eastAsia="zh-CN"/>
              </w:rPr>
            </w:pPr>
            <w:r>
              <w:rPr>
                <w:rFonts w:hint="eastAsia" w:ascii="仿宋" w:hAnsi="仿宋" w:eastAsia="仿宋" w:cs="仿宋"/>
                <w:b w:val="0"/>
                <w:bCs/>
                <w:sz w:val="24"/>
                <w:lang w:val="en-US" w:eastAsia="zh-CN"/>
              </w:rPr>
              <w:t>项目荣获奖项</w:t>
            </w:r>
          </w:p>
          <w:p w14:paraId="3FDF4F0F">
            <w:pPr>
              <w:jc w:val="center"/>
              <w:rPr>
                <w:rFonts w:hint="eastAsia" w:ascii="仿宋" w:hAnsi="仿宋" w:eastAsia="仿宋" w:cs="仿宋"/>
                <w:b w:val="0"/>
                <w:bCs/>
                <w:sz w:val="24"/>
                <w:lang w:val="en-US" w:eastAsia="zh-CN"/>
              </w:rPr>
            </w:pPr>
            <w:r>
              <w:rPr>
                <w:rFonts w:hint="eastAsia" w:ascii="仿宋" w:hAnsi="仿宋" w:eastAsia="仿宋" w:cs="仿宋"/>
                <w:b w:val="0"/>
                <w:bCs/>
                <w:sz w:val="24"/>
                <w:lang w:val="en-US" w:eastAsia="zh-CN"/>
              </w:rPr>
              <w:t>（选填）</w:t>
            </w:r>
          </w:p>
        </w:tc>
      </w:tr>
      <w:tr w14:paraId="5BA22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345" w:type="dxa"/>
            <w:tcBorders>
              <w:top w:val="single" w:color="auto" w:sz="4" w:space="0"/>
              <w:left w:val="single" w:color="auto" w:sz="4" w:space="0"/>
              <w:right w:val="single" w:color="auto" w:sz="4" w:space="0"/>
            </w:tcBorders>
            <w:noWrap w:val="0"/>
            <w:vAlign w:val="center"/>
          </w:tcPr>
          <w:p w14:paraId="7253B9D6">
            <w:pPr>
              <w:jc w:val="center"/>
              <w:rPr>
                <w:rFonts w:hint="eastAsia" w:ascii="仿宋" w:hAnsi="仿宋" w:eastAsia="仿宋" w:cs="仿宋"/>
                <w:b/>
                <w:sz w:val="24"/>
                <w:lang w:eastAsia="zh-CN"/>
              </w:rPr>
            </w:pPr>
          </w:p>
        </w:tc>
        <w:tc>
          <w:tcPr>
            <w:tcW w:w="1371" w:type="dxa"/>
            <w:gridSpan w:val="2"/>
            <w:tcBorders>
              <w:top w:val="single" w:color="auto" w:sz="4" w:space="0"/>
              <w:left w:val="single" w:color="auto" w:sz="4" w:space="0"/>
              <w:right w:val="single" w:color="auto" w:sz="4" w:space="0"/>
            </w:tcBorders>
            <w:noWrap w:val="0"/>
            <w:vAlign w:val="center"/>
          </w:tcPr>
          <w:p w14:paraId="0F0A1767">
            <w:pPr>
              <w:jc w:val="center"/>
              <w:rPr>
                <w:rFonts w:hint="eastAsia" w:ascii="仿宋" w:hAnsi="仿宋" w:eastAsia="仿宋" w:cs="仿宋"/>
                <w:b/>
                <w:sz w:val="24"/>
                <w:lang w:val="en-US" w:eastAsia="zh-CN"/>
              </w:rPr>
            </w:pPr>
          </w:p>
        </w:tc>
        <w:tc>
          <w:tcPr>
            <w:tcW w:w="1465" w:type="dxa"/>
            <w:tcBorders>
              <w:top w:val="single" w:color="auto" w:sz="4" w:space="0"/>
              <w:left w:val="single" w:color="auto" w:sz="4" w:space="0"/>
              <w:right w:val="single" w:color="auto" w:sz="4" w:space="0"/>
            </w:tcBorders>
            <w:noWrap w:val="0"/>
            <w:vAlign w:val="center"/>
          </w:tcPr>
          <w:p w14:paraId="6E799758">
            <w:pPr>
              <w:jc w:val="center"/>
              <w:rPr>
                <w:rFonts w:hint="eastAsia" w:ascii="仿宋" w:hAnsi="仿宋" w:eastAsia="仿宋" w:cs="仿宋"/>
                <w:b/>
                <w:sz w:val="24"/>
                <w:lang w:val="en-US" w:eastAsia="zh-CN"/>
              </w:rPr>
            </w:pPr>
          </w:p>
        </w:tc>
        <w:tc>
          <w:tcPr>
            <w:tcW w:w="1830" w:type="dxa"/>
            <w:tcBorders>
              <w:top w:val="single" w:color="auto" w:sz="4" w:space="0"/>
              <w:left w:val="single" w:color="auto" w:sz="4" w:space="0"/>
              <w:right w:val="single" w:color="auto" w:sz="4" w:space="0"/>
            </w:tcBorders>
            <w:noWrap w:val="0"/>
            <w:vAlign w:val="center"/>
          </w:tcPr>
          <w:p w14:paraId="6F8D8491">
            <w:pPr>
              <w:jc w:val="center"/>
              <w:rPr>
                <w:rFonts w:hint="eastAsia" w:ascii="仿宋" w:hAnsi="仿宋" w:eastAsia="仿宋" w:cs="仿宋"/>
                <w:b/>
                <w:sz w:val="24"/>
                <w:lang w:val="en-US" w:eastAsia="zh-CN"/>
              </w:rPr>
            </w:pPr>
          </w:p>
        </w:tc>
        <w:tc>
          <w:tcPr>
            <w:tcW w:w="1033" w:type="dxa"/>
            <w:tcBorders>
              <w:top w:val="single" w:color="auto" w:sz="4" w:space="0"/>
              <w:left w:val="single" w:color="auto" w:sz="4" w:space="0"/>
              <w:right w:val="single" w:color="auto" w:sz="4" w:space="0"/>
            </w:tcBorders>
            <w:noWrap w:val="0"/>
            <w:vAlign w:val="center"/>
          </w:tcPr>
          <w:p w14:paraId="4ACEF7DE">
            <w:pPr>
              <w:jc w:val="center"/>
              <w:rPr>
                <w:rFonts w:hint="eastAsia" w:ascii="仿宋" w:hAnsi="仿宋" w:eastAsia="仿宋" w:cs="仿宋"/>
                <w:b/>
                <w:sz w:val="24"/>
                <w:lang w:val="en-US" w:eastAsia="zh-CN"/>
              </w:rPr>
            </w:pPr>
          </w:p>
        </w:tc>
        <w:tc>
          <w:tcPr>
            <w:tcW w:w="1657" w:type="dxa"/>
            <w:tcBorders>
              <w:top w:val="single" w:color="auto" w:sz="4" w:space="0"/>
              <w:left w:val="single" w:color="auto" w:sz="4" w:space="0"/>
              <w:right w:val="single" w:color="auto" w:sz="4" w:space="0"/>
            </w:tcBorders>
            <w:noWrap w:val="0"/>
            <w:vAlign w:val="center"/>
          </w:tcPr>
          <w:p w14:paraId="1B02B57B">
            <w:pPr>
              <w:jc w:val="center"/>
              <w:rPr>
                <w:rFonts w:hint="eastAsia" w:ascii="仿宋" w:hAnsi="仿宋" w:eastAsia="仿宋" w:cs="仿宋"/>
                <w:b/>
                <w:sz w:val="24"/>
                <w:lang w:val="en-US" w:eastAsia="zh-CN"/>
              </w:rPr>
            </w:pPr>
          </w:p>
        </w:tc>
      </w:tr>
      <w:tr w14:paraId="61FB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345" w:type="dxa"/>
            <w:tcBorders>
              <w:top w:val="single" w:color="auto" w:sz="4" w:space="0"/>
              <w:left w:val="single" w:color="auto" w:sz="4" w:space="0"/>
              <w:right w:val="single" w:color="auto" w:sz="4" w:space="0"/>
            </w:tcBorders>
            <w:noWrap w:val="0"/>
            <w:vAlign w:val="center"/>
          </w:tcPr>
          <w:p w14:paraId="0EC3CBBD">
            <w:pPr>
              <w:jc w:val="center"/>
              <w:rPr>
                <w:rFonts w:hint="eastAsia" w:ascii="仿宋" w:hAnsi="仿宋" w:eastAsia="仿宋" w:cs="仿宋"/>
                <w:b/>
                <w:sz w:val="24"/>
                <w:lang w:eastAsia="zh-CN"/>
              </w:rPr>
            </w:pPr>
          </w:p>
        </w:tc>
        <w:tc>
          <w:tcPr>
            <w:tcW w:w="1371" w:type="dxa"/>
            <w:gridSpan w:val="2"/>
            <w:tcBorders>
              <w:top w:val="single" w:color="auto" w:sz="4" w:space="0"/>
              <w:left w:val="single" w:color="auto" w:sz="4" w:space="0"/>
              <w:right w:val="single" w:color="auto" w:sz="4" w:space="0"/>
            </w:tcBorders>
            <w:noWrap w:val="0"/>
            <w:vAlign w:val="center"/>
          </w:tcPr>
          <w:p w14:paraId="6D5749B1">
            <w:pPr>
              <w:jc w:val="center"/>
              <w:rPr>
                <w:rFonts w:hint="eastAsia" w:ascii="仿宋" w:hAnsi="仿宋" w:eastAsia="仿宋" w:cs="仿宋"/>
                <w:b/>
                <w:sz w:val="24"/>
                <w:lang w:val="en-US" w:eastAsia="zh-CN"/>
              </w:rPr>
            </w:pPr>
          </w:p>
        </w:tc>
        <w:tc>
          <w:tcPr>
            <w:tcW w:w="1465" w:type="dxa"/>
            <w:tcBorders>
              <w:top w:val="single" w:color="auto" w:sz="4" w:space="0"/>
              <w:left w:val="single" w:color="auto" w:sz="4" w:space="0"/>
              <w:right w:val="single" w:color="auto" w:sz="4" w:space="0"/>
            </w:tcBorders>
            <w:noWrap w:val="0"/>
            <w:vAlign w:val="center"/>
          </w:tcPr>
          <w:p w14:paraId="1C1B5ACF">
            <w:pPr>
              <w:jc w:val="center"/>
              <w:rPr>
                <w:rFonts w:hint="eastAsia" w:ascii="仿宋" w:hAnsi="仿宋" w:eastAsia="仿宋" w:cs="仿宋"/>
                <w:b/>
                <w:sz w:val="24"/>
                <w:lang w:val="en-US" w:eastAsia="zh-CN"/>
              </w:rPr>
            </w:pPr>
          </w:p>
        </w:tc>
        <w:tc>
          <w:tcPr>
            <w:tcW w:w="1830" w:type="dxa"/>
            <w:tcBorders>
              <w:top w:val="single" w:color="auto" w:sz="4" w:space="0"/>
              <w:left w:val="single" w:color="auto" w:sz="4" w:space="0"/>
              <w:right w:val="single" w:color="auto" w:sz="4" w:space="0"/>
            </w:tcBorders>
            <w:noWrap w:val="0"/>
            <w:vAlign w:val="center"/>
          </w:tcPr>
          <w:p w14:paraId="6DC1815E">
            <w:pPr>
              <w:jc w:val="center"/>
              <w:rPr>
                <w:rFonts w:hint="eastAsia" w:ascii="仿宋" w:hAnsi="仿宋" w:eastAsia="仿宋" w:cs="仿宋"/>
                <w:b/>
                <w:sz w:val="24"/>
                <w:lang w:val="en-US" w:eastAsia="zh-CN"/>
              </w:rPr>
            </w:pPr>
          </w:p>
        </w:tc>
        <w:tc>
          <w:tcPr>
            <w:tcW w:w="1033" w:type="dxa"/>
            <w:tcBorders>
              <w:top w:val="single" w:color="auto" w:sz="4" w:space="0"/>
              <w:left w:val="single" w:color="auto" w:sz="4" w:space="0"/>
              <w:right w:val="single" w:color="auto" w:sz="4" w:space="0"/>
            </w:tcBorders>
            <w:noWrap w:val="0"/>
            <w:vAlign w:val="center"/>
          </w:tcPr>
          <w:p w14:paraId="09422C77">
            <w:pPr>
              <w:jc w:val="center"/>
              <w:rPr>
                <w:rFonts w:hint="eastAsia" w:ascii="仿宋" w:hAnsi="仿宋" w:eastAsia="仿宋" w:cs="仿宋"/>
                <w:b/>
                <w:sz w:val="24"/>
                <w:lang w:val="en-US" w:eastAsia="zh-CN"/>
              </w:rPr>
            </w:pPr>
          </w:p>
        </w:tc>
        <w:tc>
          <w:tcPr>
            <w:tcW w:w="1657" w:type="dxa"/>
            <w:tcBorders>
              <w:top w:val="single" w:color="auto" w:sz="4" w:space="0"/>
              <w:left w:val="single" w:color="auto" w:sz="4" w:space="0"/>
              <w:right w:val="single" w:color="auto" w:sz="4" w:space="0"/>
            </w:tcBorders>
            <w:noWrap w:val="0"/>
            <w:vAlign w:val="center"/>
          </w:tcPr>
          <w:p w14:paraId="26546448">
            <w:pPr>
              <w:jc w:val="center"/>
              <w:rPr>
                <w:rFonts w:hint="eastAsia" w:ascii="仿宋" w:hAnsi="仿宋" w:eastAsia="仿宋" w:cs="仿宋"/>
                <w:b/>
                <w:sz w:val="24"/>
                <w:lang w:val="en-US" w:eastAsia="zh-CN"/>
              </w:rPr>
            </w:pPr>
          </w:p>
        </w:tc>
      </w:tr>
      <w:tr w14:paraId="4C839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345" w:type="dxa"/>
            <w:tcBorders>
              <w:top w:val="single" w:color="auto" w:sz="4" w:space="0"/>
              <w:left w:val="single" w:color="auto" w:sz="4" w:space="0"/>
              <w:right w:val="single" w:color="auto" w:sz="4" w:space="0"/>
            </w:tcBorders>
            <w:noWrap w:val="0"/>
            <w:vAlign w:val="center"/>
          </w:tcPr>
          <w:p w14:paraId="5ABDC71D">
            <w:pPr>
              <w:jc w:val="center"/>
              <w:rPr>
                <w:rFonts w:hint="eastAsia" w:ascii="仿宋" w:hAnsi="仿宋" w:eastAsia="仿宋" w:cs="仿宋"/>
                <w:b/>
                <w:sz w:val="24"/>
                <w:lang w:eastAsia="zh-CN"/>
              </w:rPr>
            </w:pPr>
          </w:p>
        </w:tc>
        <w:tc>
          <w:tcPr>
            <w:tcW w:w="1371" w:type="dxa"/>
            <w:gridSpan w:val="2"/>
            <w:tcBorders>
              <w:top w:val="single" w:color="auto" w:sz="4" w:space="0"/>
              <w:left w:val="single" w:color="auto" w:sz="4" w:space="0"/>
              <w:right w:val="single" w:color="auto" w:sz="4" w:space="0"/>
            </w:tcBorders>
            <w:noWrap w:val="0"/>
            <w:vAlign w:val="center"/>
          </w:tcPr>
          <w:p w14:paraId="2B5FF32C">
            <w:pPr>
              <w:jc w:val="center"/>
              <w:rPr>
                <w:rFonts w:hint="eastAsia" w:ascii="仿宋" w:hAnsi="仿宋" w:eastAsia="仿宋" w:cs="仿宋"/>
                <w:b/>
                <w:sz w:val="24"/>
                <w:lang w:val="en-US" w:eastAsia="zh-CN"/>
              </w:rPr>
            </w:pPr>
          </w:p>
        </w:tc>
        <w:tc>
          <w:tcPr>
            <w:tcW w:w="1465" w:type="dxa"/>
            <w:tcBorders>
              <w:top w:val="single" w:color="auto" w:sz="4" w:space="0"/>
              <w:left w:val="single" w:color="auto" w:sz="4" w:space="0"/>
              <w:right w:val="single" w:color="auto" w:sz="4" w:space="0"/>
            </w:tcBorders>
            <w:noWrap w:val="0"/>
            <w:vAlign w:val="center"/>
          </w:tcPr>
          <w:p w14:paraId="36AD72A3">
            <w:pPr>
              <w:jc w:val="center"/>
              <w:rPr>
                <w:rFonts w:hint="eastAsia" w:ascii="仿宋" w:hAnsi="仿宋" w:eastAsia="仿宋" w:cs="仿宋"/>
                <w:b/>
                <w:sz w:val="24"/>
                <w:lang w:val="en-US" w:eastAsia="zh-CN"/>
              </w:rPr>
            </w:pPr>
          </w:p>
        </w:tc>
        <w:tc>
          <w:tcPr>
            <w:tcW w:w="1830" w:type="dxa"/>
            <w:tcBorders>
              <w:top w:val="single" w:color="auto" w:sz="4" w:space="0"/>
              <w:left w:val="single" w:color="auto" w:sz="4" w:space="0"/>
              <w:right w:val="single" w:color="auto" w:sz="4" w:space="0"/>
            </w:tcBorders>
            <w:noWrap w:val="0"/>
            <w:vAlign w:val="center"/>
          </w:tcPr>
          <w:p w14:paraId="5B6D2553">
            <w:pPr>
              <w:jc w:val="center"/>
              <w:rPr>
                <w:rFonts w:hint="eastAsia" w:ascii="仿宋" w:hAnsi="仿宋" w:eastAsia="仿宋" w:cs="仿宋"/>
                <w:b/>
                <w:sz w:val="24"/>
                <w:lang w:val="en-US" w:eastAsia="zh-CN"/>
              </w:rPr>
            </w:pPr>
          </w:p>
        </w:tc>
        <w:tc>
          <w:tcPr>
            <w:tcW w:w="1033" w:type="dxa"/>
            <w:tcBorders>
              <w:top w:val="single" w:color="auto" w:sz="4" w:space="0"/>
              <w:left w:val="single" w:color="auto" w:sz="4" w:space="0"/>
              <w:right w:val="single" w:color="auto" w:sz="4" w:space="0"/>
            </w:tcBorders>
            <w:noWrap w:val="0"/>
            <w:vAlign w:val="center"/>
          </w:tcPr>
          <w:p w14:paraId="5A57A481">
            <w:pPr>
              <w:jc w:val="center"/>
              <w:rPr>
                <w:rFonts w:hint="eastAsia" w:ascii="仿宋" w:hAnsi="仿宋" w:eastAsia="仿宋" w:cs="仿宋"/>
                <w:b/>
                <w:sz w:val="24"/>
                <w:lang w:val="en-US" w:eastAsia="zh-CN"/>
              </w:rPr>
            </w:pPr>
          </w:p>
        </w:tc>
        <w:tc>
          <w:tcPr>
            <w:tcW w:w="1657" w:type="dxa"/>
            <w:tcBorders>
              <w:top w:val="single" w:color="auto" w:sz="4" w:space="0"/>
              <w:left w:val="single" w:color="auto" w:sz="4" w:space="0"/>
              <w:right w:val="single" w:color="auto" w:sz="4" w:space="0"/>
            </w:tcBorders>
            <w:noWrap w:val="0"/>
            <w:vAlign w:val="center"/>
          </w:tcPr>
          <w:p w14:paraId="6FBB96EB">
            <w:pPr>
              <w:jc w:val="center"/>
              <w:rPr>
                <w:rFonts w:hint="eastAsia" w:ascii="仿宋" w:hAnsi="仿宋" w:eastAsia="仿宋" w:cs="仿宋"/>
                <w:b/>
                <w:sz w:val="24"/>
                <w:lang w:val="en-US" w:eastAsia="zh-CN"/>
              </w:rPr>
            </w:pPr>
          </w:p>
        </w:tc>
      </w:tr>
      <w:tr w14:paraId="3264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9" w:hRule="exact"/>
        </w:trPr>
        <w:tc>
          <w:tcPr>
            <w:tcW w:w="1345" w:type="dxa"/>
            <w:noWrap w:val="0"/>
            <w:vAlign w:val="center"/>
          </w:tcPr>
          <w:p w14:paraId="0030FA4F">
            <w:pPr>
              <w:jc w:val="center"/>
              <w:rPr>
                <w:rFonts w:hint="eastAsia"/>
                <w:lang w:eastAsia="zh-CN"/>
              </w:rPr>
            </w:pPr>
            <w:bookmarkStart w:id="0" w:name="OLE_LINK8"/>
            <w:r>
              <w:rPr>
                <w:rFonts w:hint="eastAsia" w:ascii="仿宋" w:hAnsi="仿宋" w:eastAsia="仿宋" w:cs="仿宋"/>
                <w:sz w:val="24"/>
                <w:lang w:val="en-US" w:eastAsia="zh-CN"/>
              </w:rPr>
              <w:t>2025</w:t>
            </w:r>
            <w:r>
              <w:rPr>
                <w:rFonts w:hint="eastAsia" w:ascii="仿宋" w:hAnsi="仿宋" w:eastAsia="仿宋" w:cs="仿宋"/>
                <w:sz w:val="24"/>
              </w:rPr>
              <w:t>年期间</w:t>
            </w:r>
            <w:bookmarkEnd w:id="0"/>
            <w:r>
              <w:rPr>
                <w:rFonts w:hint="eastAsia" w:ascii="仿宋" w:hAnsi="仿宋" w:eastAsia="仿宋" w:cs="仿宋"/>
                <w:sz w:val="24"/>
                <w:lang w:eastAsia="zh-CN"/>
              </w:rPr>
              <w:t>获得</w:t>
            </w:r>
            <w:r>
              <w:rPr>
                <w:rFonts w:hint="eastAsia" w:ascii="仿宋" w:hAnsi="仿宋" w:eastAsia="仿宋" w:cs="仿宋"/>
                <w:sz w:val="24"/>
              </w:rPr>
              <w:t>个人荣誉</w:t>
            </w:r>
            <w:r>
              <w:rPr>
                <w:rFonts w:hint="eastAsia" w:ascii="仿宋" w:hAnsi="仿宋" w:eastAsia="仿宋" w:cs="仿宋"/>
                <w:sz w:val="24"/>
                <w:lang w:eastAsia="zh-CN"/>
              </w:rPr>
              <w:t>，</w:t>
            </w:r>
            <w:r>
              <w:rPr>
                <w:rFonts w:hint="eastAsia" w:ascii="仿宋" w:hAnsi="仿宋" w:eastAsia="仿宋" w:cs="仿宋"/>
                <w:sz w:val="24"/>
              </w:rPr>
              <w:t>公开发表</w:t>
            </w:r>
            <w:r>
              <w:rPr>
                <w:rFonts w:hint="eastAsia" w:ascii="仿宋" w:hAnsi="仿宋" w:eastAsia="仿宋" w:cs="仿宋"/>
                <w:sz w:val="24"/>
                <w:lang w:eastAsia="zh-CN"/>
              </w:rPr>
              <w:t>的</w:t>
            </w:r>
            <w:r>
              <w:rPr>
                <w:rFonts w:hint="eastAsia" w:ascii="仿宋" w:hAnsi="仿宋" w:eastAsia="仿宋" w:cs="仿宋"/>
                <w:sz w:val="24"/>
              </w:rPr>
              <w:t>专业类</w:t>
            </w:r>
            <w:r>
              <w:rPr>
                <w:rFonts w:hint="eastAsia" w:ascii="仿宋" w:hAnsi="仿宋" w:eastAsia="仿宋" w:cs="仿宋"/>
                <w:sz w:val="24"/>
                <w:lang w:eastAsia="zh-CN"/>
              </w:rPr>
              <w:t>论文、文章及著作（</w:t>
            </w:r>
            <w:r>
              <w:rPr>
                <w:rFonts w:hint="eastAsia" w:ascii="仿宋" w:hAnsi="仿宋" w:eastAsia="仿宋" w:cs="仿宋"/>
                <w:sz w:val="24"/>
                <w:lang w:val="en-US" w:eastAsia="zh-CN"/>
              </w:rPr>
              <w:t>非必填项</w:t>
            </w:r>
            <w:r>
              <w:rPr>
                <w:rFonts w:hint="eastAsia" w:ascii="仿宋" w:hAnsi="仿宋" w:eastAsia="仿宋" w:cs="仿宋"/>
                <w:sz w:val="24"/>
                <w:lang w:eastAsia="zh-CN"/>
              </w:rPr>
              <w:t>）</w:t>
            </w:r>
          </w:p>
        </w:tc>
        <w:tc>
          <w:tcPr>
            <w:tcW w:w="7356" w:type="dxa"/>
            <w:gridSpan w:val="6"/>
            <w:noWrap w:val="0"/>
            <w:vAlign w:val="center"/>
          </w:tcPr>
          <w:p w14:paraId="5CE28734">
            <w:pPr>
              <w:jc w:val="left"/>
              <w:rPr>
                <w:rFonts w:hint="eastAsia" w:ascii="仿宋" w:hAnsi="仿宋" w:eastAsia="仿宋" w:cs="仿宋"/>
                <w:sz w:val="24"/>
              </w:rPr>
            </w:pPr>
          </w:p>
        </w:tc>
      </w:tr>
      <w:tr w14:paraId="39C3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9" w:hRule="exact"/>
        </w:trPr>
        <w:tc>
          <w:tcPr>
            <w:tcW w:w="1345" w:type="dxa"/>
            <w:tcBorders>
              <w:top w:val="single" w:color="auto" w:sz="4" w:space="0"/>
              <w:left w:val="single" w:color="auto" w:sz="4" w:space="0"/>
              <w:bottom w:val="single" w:color="auto" w:sz="4" w:space="0"/>
              <w:right w:val="single" w:color="auto" w:sz="4" w:space="0"/>
            </w:tcBorders>
            <w:noWrap w:val="0"/>
            <w:vAlign w:val="center"/>
          </w:tcPr>
          <w:p w14:paraId="4F79A4B2">
            <w:pPr>
              <w:jc w:val="center"/>
              <w:rPr>
                <w:rFonts w:hint="eastAsia" w:ascii="仿宋" w:hAnsi="仿宋" w:eastAsia="仿宋" w:cs="仿宋"/>
                <w:sz w:val="24"/>
              </w:rPr>
            </w:pPr>
            <w:r>
              <w:rPr>
                <w:rFonts w:hint="eastAsia" w:ascii="仿宋" w:hAnsi="仿宋" w:eastAsia="仿宋" w:cs="仿宋"/>
                <w:sz w:val="24"/>
              </w:rPr>
              <w:t>企业推荐意见</w:t>
            </w:r>
          </w:p>
        </w:tc>
        <w:tc>
          <w:tcPr>
            <w:tcW w:w="7356" w:type="dxa"/>
            <w:gridSpan w:val="6"/>
            <w:tcBorders>
              <w:top w:val="single" w:color="auto" w:sz="4" w:space="0"/>
              <w:left w:val="single" w:color="auto" w:sz="4" w:space="0"/>
              <w:bottom w:val="single" w:color="auto" w:sz="4" w:space="0"/>
              <w:right w:val="single" w:color="auto" w:sz="4" w:space="0"/>
            </w:tcBorders>
            <w:noWrap w:val="0"/>
            <w:vAlign w:val="center"/>
          </w:tcPr>
          <w:p w14:paraId="466C326A">
            <w:pPr>
              <w:rPr>
                <w:rFonts w:hint="eastAsia" w:ascii="仿宋" w:hAnsi="仿宋" w:eastAsia="仿宋" w:cs="仿宋"/>
                <w:sz w:val="24"/>
              </w:rPr>
            </w:pPr>
          </w:p>
          <w:p w14:paraId="64475DF9">
            <w:pPr>
              <w:jc w:val="center"/>
              <w:rPr>
                <w:rFonts w:hint="eastAsia" w:ascii="仿宋" w:hAnsi="仿宋" w:eastAsia="仿宋" w:cs="仿宋"/>
                <w:sz w:val="24"/>
              </w:rPr>
            </w:pPr>
          </w:p>
          <w:p w14:paraId="242D7901">
            <w:pPr>
              <w:rPr>
                <w:rFonts w:hint="eastAsia" w:ascii="仿宋" w:hAnsi="仿宋" w:eastAsia="仿宋" w:cs="仿宋"/>
                <w:sz w:val="24"/>
              </w:rPr>
            </w:pPr>
          </w:p>
          <w:p w14:paraId="5C76A198">
            <w:pPr>
              <w:jc w:val="center"/>
              <w:rPr>
                <w:rFonts w:hint="eastAsia" w:ascii="仿宋" w:hAnsi="仿宋" w:eastAsia="仿宋" w:cs="仿宋"/>
                <w:sz w:val="24"/>
                <w:lang w:val="en-US" w:eastAsia="zh-CN"/>
              </w:rPr>
            </w:pPr>
            <w:r>
              <w:rPr>
                <w:rFonts w:hint="eastAsia" w:ascii="仿宋" w:hAnsi="仿宋" w:eastAsia="仿宋" w:cs="仿宋"/>
                <w:sz w:val="24"/>
                <w:lang w:val="en-US" w:eastAsia="zh-CN"/>
              </w:rPr>
              <w:t>（盖章）</w:t>
            </w:r>
          </w:p>
          <w:p w14:paraId="0E8A0175">
            <w:pPr>
              <w:jc w:val="center"/>
              <w:rPr>
                <w:rFonts w:hint="eastAsia" w:ascii="仿宋" w:hAnsi="仿宋" w:eastAsia="仿宋" w:cs="仿宋"/>
                <w:sz w:val="24"/>
              </w:rPr>
            </w:pPr>
          </w:p>
          <w:p w14:paraId="6F21ADE9">
            <w:pPr>
              <w:jc w:val="center"/>
              <w:rPr>
                <w:rFonts w:hint="eastAsia" w:ascii="仿宋" w:hAnsi="仿宋" w:eastAsia="仿宋" w:cs="仿宋"/>
                <w:sz w:val="24"/>
              </w:rPr>
            </w:pPr>
          </w:p>
          <w:p w14:paraId="5A42D936">
            <w:pPr>
              <w:jc w:val="center"/>
              <w:rPr>
                <w:rFonts w:hint="eastAsia" w:ascii="仿宋" w:hAnsi="仿宋" w:eastAsia="仿宋" w:cs="仿宋"/>
                <w:sz w:val="24"/>
              </w:rPr>
            </w:pPr>
          </w:p>
          <w:p w14:paraId="5919BE1F">
            <w:pPr>
              <w:jc w:val="center"/>
              <w:rPr>
                <w:rFonts w:hint="eastAsia" w:ascii="仿宋" w:hAnsi="仿宋" w:eastAsia="仿宋" w:cs="仿宋"/>
                <w:sz w:val="24"/>
              </w:rPr>
            </w:pPr>
          </w:p>
          <w:p w14:paraId="7C6AB84B">
            <w:pPr>
              <w:jc w:val="center"/>
              <w:rPr>
                <w:rFonts w:hint="eastAsia" w:ascii="仿宋" w:hAnsi="仿宋" w:eastAsia="仿宋" w:cs="仿宋"/>
                <w:sz w:val="24"/>
              </w:rPr>
            </w:pPr>
          </w:p>
          <w:p w14:paraId="0D00C3E3">
            <w:pPr>
              <w:jc w:val="center"/>
              <w:rPr>
                <w:rFonts w:hint="eastAsia" w:ascii="仿宋" w:hAnsi="仿宋" w:eastAsia="仿宋" w:cs="仿宋"/>
                <w:sz w:val="24"/>
              </w:rPr>
            </w:pPr>
          </w:p>
          <w:p w14:paraId="77496870">
            <w:pPr>
              <w:jc w:val="right"/>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eastAsia="zh-CN"/>
              </w:rPr>
              <w:t>公</w:t>
            </w:r>
            <w:r>
              <w:rPr>
                <w:rFonts w:hint="eastAsia" w:ascii="仿宋" w:hAnsi="仿宋" w:eastAsia="仿宋" w:cs="仿宋"/>
                <w:sz w:val="24"/>
              </w:rPr>
              <w:t>章）</w:t>
            </w:r>
          </w:p>
          <w:p w14:paraId="00EFF34E">
            <w:pPr>
              <w:ind w:firstLine="4320" w:firstLineChars="1800"/>
              <w:jc w:val="right"/>
              <w:rPr>
                <w:rFonts w:hint="eastAsia" w:ascii="仿宋" w:hAnsi="仿宋" w:eastAsia="仿宋" w:cs="仿宋"/>
                <w:sz w:val="24"/>
              </w:rPr>
            </w:pPr>
            <w:r>
              <w:rPr>
                <w:rFonts w:hint="eastAsia" w:ascii="仿宋" w:hAnsi="仿宋" w:eastAsia="仿宋" w:cs="仿宋"/>
                <w:sz w:val="24"/>
              </w:rPr>
              <w:t>年    月    日</w:t>
            </w:r>
          </w:p>
        </w:tc>
      </w:tr>
      <w:tr w14:paraId="17BD0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345" w:type="dxa"/>
            <w:noWrap w:val="0"/>
            <w:vAlign w:val="center"/>
          </w:tcPr>
          <w:p w14:paraId="4F58D296">
            <w:pPr>
              <w:spacing w:line="360" w:lineRule="exact"/>
              <w:jc w:val="center"/>
              <w:rPr>
                <w:rFonts w:hint="eastAsia" w:ascii="仿宋" w:hAnsi="仿宋" w:eastAsia="仿宋" w:cs="仿宋"/>
                <w:sz w:val="24"/>
                <w:lang w:eastAsia="zh-CN"/>
              </w:rPr>
            </w:pPr>
            <w:r>
              <w:rPr>
                <w:rFonts w:hint="eastAsia" w:ascii="仿宋" w:hAnsi="仿宋" w:eastAsia="仿宋" w:cs="仿宋"/>
                <w:sz w:val="24"/>
                <w:lang w:val="en-US" w:eastAsia="zh-CN"/>
              </w:rPr>
              <w:t>自律委考核</w:t>
            </w:r>
            <w:r>
              <w:rPr>
                <w:rFonts w:hint="eastAsia" w:ascii="仿宋" w:hAnsi="仿宋" w:eastAsia="仿宋" w:cs="仿宋"/>
                <w:sz w:val="24"/>
                <w:lang w:eastAsia="zh-CN"/>
              </w:rPr>
              <w:t>意见</w:t>
            </w:r>
          </w:p>
        </w:tc>
        <w:tc>
          <w:tcPr>
            <w:tcW w:w="7356" w:type="dxa"/>
            <w:gridSpan w:val="6"/>
            <w:noWrap w:val="0"/>
            <w:vAlign w:val="center"/>
          </w:tcPr>
          <w:p w14:paraId="56CD41A6">
            <w:pPr>
              <w:spacing w:line="360" w:lineRule="exact"/>
              <w:rPr>
                <w:rFonts w:hint="eastAsia" w:ascii="仿宋" w:hAnsi="仿宋" w:eastAsia="仿宋" w:cs="仿宋"/>
                <w:sz w:val="24"/>
              </w:rPr>
            </w:pPr>
          </w:p>
        </w:tc>
      </w:tr>
    </w:tbl>
    <w:p w14:paraId="3EC1179A">
      <w:pPr>
        <w:spacing w:line="360" w:lineRule="auto"/>
        <w:jc w:val="center"/>
        <w:rPr>
          <w:rFonts w:hint="eastAsia" w:ascii="方正小标宋简体" w:hAnsi="方正小标宋简体" w:eastAsia="方正小标宋简体" w:cs="方正小标宋简体"/>
          <w:b w:val="0"/>
          <w:bCs w:val="0"/>
          <w:spacing w:val="-12"/>
          <w:sz w:val="44"/>
          <w:szCs w:val="44"/>
          <w:lang w:val="en-US" w:eastAsia="zh-CN"/>
        </w:rPr>
      </w:pPr>
    </w:p>
    <w:p w14:paraId="57275403">
      <w:pPr>
        <w:spacing w:line="360" w:lineRule="auto"/>
        <w:jc w:val="center"/>
        <w:rPr>
          <w:rFonts w:hint="eastAsia" w:ascii="方正小标宋简体" w:hAnsi="方正小标宋简体" w:eastAsia="方正小标宋简体" w:cs="方正小标宋简体"/>
          <w:b w:val="0"/>
          <w:bCs w:val="0"/>
          <w:spacing w:val="-12"/>
          <w:sz w:val="44"/>
          <w:szCs w:val="44"/>
          <w:lang w:val="en-US" w:eastAsia="zh-CN"/>
        </w:rPr>
      </w:pPr>
      <w:r>
        <w:rPr>
          <w:rFonts w:hint="eastAsia" w:ascii="方正小标宋简体" w:hAnsi="方正小标宋简体" w:eastAsia="方正小标宋简体" w:cs="方正小标宋简体"/>
          <w:b w:val="0"/>
          <w:bCs w:val="0"/>
          <w:spacing w:val="-12"/>
          <w:sz w:val="44"/>
          <w:szCs w:val="44"/>
          <w:lang w:val="en-US" w:eastAsia="zh-CN"/>
        </w:rPr>
        <w:t>4.5专业监理工程师考核表</w:t>
      </w:r>
    </w:p>
    <w:tbl>
      <w:tblPr>
        <w:tblStyle w:val="7"/>
        <w:tblW w:w="8701" w:type="dxa"/>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7"/>
        <w:gridCol w:w="1"/>
        <w:gridCol w:w="123"/>
        <w:gridCol w:w="1130"/>
        <w:gridCol w:w="1206"/>
        <w:gridCol w:w="219"/>
        <w:gridCol w:w="1569"/>
        <w:gridCol w:w="1358"/>
        <w:gridCol w:w="1778"/>
      </w:tblGrid>
      <w:tr w14:paraId="2D944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317" w:type="dxa"/>
            <w:noWrap w:val="0"/>
            <w:vAlign w:val="center"/>
          </w:tcPr>
          <w:p w14:paraId="7E3B76E5">
            <w:pPr>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姓    名</w:t>
            </w:r>
          </w:p>
        </w:tc>
        <w:tc>
          <w:tcPr>
            <w:tcW w:w="2460" w:type="dxa"/>
            <w:gridSpan w:val="4"/>
            <w:noWrap w:val="0"/>
            <w:vAlign w:val="center"/>
          </w:tcPr>
          <w:p w14:paraId="15A697CF">
            <w:pPr>
              <w:jc w:val="center"/>
              <w:rPr>
                <w:rFonts w:hint="eastAsia" w:ascii="仿宋" w:hAnsi="仿宋" w:eastAsia="仿宋" w:cs="仿宋"/>
                <w:b w:val="0"/>
                <w:bCs w:val="0"/>
                <w:sz w:val="24"/>
                <w:szCs w:val="24"/>
              </w:rPr>
            </w:pPr>
          </w:p>
        </w:tc>
        <w:tc>
          <w:tcPr>
            <w:tcW w:w="1788" w:type="dxa"/>
            <w:gridSpan w:val="2"/>
            <w:noWrap w:val="0"/>
            <w:vAlign w:val="center"/>
          </w:tcPr>
          <w:p w14:paraId="15B9D696">
            <w:pPr>
              <w:jc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证书号</w:t>
            </w:r>
          </w:p>
        </w:tc>
        <w:tc>
          <w:tcPr>
            <w:tcW w:w="3136" w:type="dxa"/>
            <w:gridSpan w:val="2"/>
            <w:noWrap w:val="0"/>
            <w:vAlign w:val="center"/>
          </w:tcPr>
          <w:p w14:paraId="5B23F734">
            <w:pPr>
              <w:jc w:val="center"/>
              <w:rPr>
                <w:rFonts w:hint="eastAsia" w:ascii="仿宋" w:hAnsi="仿宋" w:eastAsia="仿宋" w:cs="仿宋"/>
                <w:b w:val="0"/>
                <w:bCs w:val="0"/>
                <w:sz w:val="24"/>
                <w:szCs w:val="24"/>
              </w:rPr>
            </w:pPr>
          </w:p>
        </w:tc>
      </w:tr>
      <w:tr w14:paraId="4A725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317" w:type="dxa"/>
            <w:noWrap w:val="0"/>
            <w:vAlign w:val="center"/>
          </w:tcPr>
          <w:p w14:paraId="4C9DF2A8">
            <w:pPr>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监理工作</w:t>
            </w:r>
          </w:p>
          <w:p w14:paraId="3842A274">
            <w:pPr>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时间</w:t>
            </w:r>
          </w:p>
        </w:tc>
        <w:tc>
          <w:tcPr>
            <w:tcW w:w="2460" w:type="dxa"/>
            <w:gridSpan w:val="4"/>
            <w:noWrap w:val="0"/>
            <w:vAlign w:val="center"/>
          </w:tcPr>
          <w:p w14:paraId="021DA88B">
            <w:pPr>
              <w:jc w:val="center"/>
              <w:rPr>
                <w:rFonts w:hint="eastAsia" w:ascii="仿宋" w:hAnsi="仿宋" w:eastAsia="仿宋" w:cs="仿宋"/>
                <w:b w:val="0"/>
                <w:bCs w:val="0"/>
                <w:sz w:val="24"/>
                <w:szCs w:val="24"/>
              </w:rPr>
            </w:pPr>
          </w:p>
        </w:tc>
        <w:tc>
          <w:tcPr>
            <w:tcW w:w="1788" w:type="dxa"/>
            <w:gridSpan w:val="2"/>
            <w:noWrap w:val="0"/>
            <w:vAlign w:val="center"/>
          </w:tcPr>
          <w:p w14:paraId="515ED8E2">
            <w:pPr>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任专业监理工程师时间</w:t>
            </w:r>
          </w:p>
        </w:tc>
        <w:tc>
          <w:tcPr>
            <w:tcW w:w="3136" w:type="dxa"/>
            <w:gridSpan w:val="2"/>
            <w:noWrap w:val="0"/>
            <w:vAlign w:val="center"/>
          </w:tcPr>
          <w:p w14:paraId="0B77884F">
            <w:pPr>
              <w:jc w:val="center"/>
              <w:rPr>
                <w:rFonts w:hint="eastAsia" w:ascii="仿宋" w:hAnsi="仿宋" w:eastAsia="仿宋" w:cs="仿宋"/>
                <w:b w:val="0"/>
                <w:bCs w:val="0"/>
                <w:sz w:val="24"/>
                <w:szCs w:val="24"/>
              </w:rPr>
            </w:pPr>
          </w:p>
        </w:tc>
      </w:tr>
      <w:tr w14:paraId="021A5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317" w:type="dxa"/>
            <w:noWrap w:val="0"/>
            <w:vAlign w:val="center"/>
          </w:tcPr>
          <w:p w14:paraId="7451F77B">
            <w:pPr>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专业技术</w:t>
            </w:r>
          </w:p>
          <w:p w14:paraId="5E204302">
            <w:pPr>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rPr>
              <w:t>职称</w:t>
            </w:r>
          </w:p>
        </w:tc>
        <w:tc>
          <w:tcPr>
            <w:tcW w:w="2460" w:type="dxa"/>
            <w:gridSpan w:val="4"/>
            <w:noWrap w:val="0"/>
            <w:vAlign w:val="center"/>
          </w:tcPr>
          <w:p w14:paraId="23EADA0E">
            <w:pPr>
              <w:jc w:val="center"/>
              <w:rPr>
                <w:rFonts w:hint="eastAsia" w:ascii="仿宋" w:hAnsi="仿宋" w:eastAsia="仿宋" w:cs="仿宋"/>
                <w:b w:val="0"/>
                <w:bCs w:val="0"/>
                <w:sz w:val="24"/>
                <w:szCs w:val="24"/>
              </w:rPr>
            </w:pPr>
          </w:p>
        </w:tc>
        <w:tc>
          <w:tcPr>
            <w:tcW w:w="1788" w:type="dxa"/>
            <w:gridSpan w:val="2"/>
            <w:noWrap w:val="0"/>
            <w:vAlign w:val="center"/>
          </w:tcPr>
          <w:p w14:paraId="2FEAC820">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联系电话</w:t>
            </w:r>
          </w:p>
        </w:tc>
        <w:tc>
          <w:tcPr>
            <w:tcW w:w="3136" w:type="dxa"/>
            <w:gridSpan w:val="2"/>
            <w:noWrap w:val="0"/>
            <w:vAlign w:val="center"/>
          </w:tcPr>
          <w:p w14:paraId="60E719AB">
            <w:pPr>
              <w:jc w:val="center"/>
              <w:rPr>
                <w:rFonts w:hint="eastAsia" w:ascii="仿宋" w:hAnsi="仿宋" w:eastAsia="仿宋" w:cs="仿宋"/>
                <w:b w:val="0"/>
                <w:bCs w:val="0"/>
                <w:sz w:val="24"/>
                <w:szCs w:val="24"/>
              </w:rPr>
            </w:pPr>
          </w:p>
        </w:tc>
      </w:tr>
      <w:tr w14:paraId="2A51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318" w:type="dxa"/>
            <w:gridSpan w:val="2"/>
            <w:noWrap w:val="0"/>
            <w:vAlign w:val="center"/>
          </w:tcPr>
          <w:p w14:paraId="279EE952">
            <w:pPr>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工作单位</w:t>
            </w:r>
          </w:p>
        </w:tc>
        <w:tc>
          <w:tcPr>
            <w:tcW w:w="7383" w:type="dxa"/>
            <w:gridSpan w:val="7"/>
            <w:noWrap w:val="0"/>
            <w:vAlign w:val="center"/>
          </w:tcPr>
          <w:p w14:paraId="2A28C19D">
            <w:pPr>
              <w:jc w:val="center"/>
              <w:rPr>
                <w:rFonts w:hint="eastAsia" w:ascii="仿宋" w:hAnsi="仿宋" w:eastAsia="仿宋" w:cs="仿宋"/>
                <w:b w:val="0"/>
                <w:bCs w:val="0"/>
                <w:sz w:val="24"/>
                <w:szCs w:val="24"/>
              </w:rPr>
            </w:pPr>
          </w:p>
        </w:tc>
      </w:tr>
      <w:tr w14:paraId="17D7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701" w:type="dxa"/>
            <w:gridSpan w:val="9"/>
            <w:tcBorders>
              <w:top w:val="single" w:color="auto" w:sz="4" w:space="0"/>
              <w:left w:val="single" w:color="auto" w:sz="4" w:space="0"/>
              <w:right w:val="single" w:color="auto" w:sz="4" w:space="0"/>
            </w:tcBorders>
            <w:noWrap w:val="0"/>
            <w:vAlign w:val="center"/>
          </w:tcPr>
          <w:p w14:paraId="649A7A45">
            <w:pPr>
              <w:jc w:val="center"/>
              <w:rPr>
                <w:rFonts w:hint="eastAsia" w:ascii="仿宋" w:hAnsi="仿宋" w:eastAsia="仿宋" w:cs="仿宋"/>
                <w:b w:val="0"/>
                <w:bCs w:val="0"/>
                <w:sz w:val="24"/>
                <w:szCs w:val="24"/>
                <w:lang w:eastAsia="zh-CN"/>
              </w:rPr>
            </w:pPr>
            <w:r>
              <w:rPr>
                <w:rFonts w:hint="eastAsia" w:ascii="仿宋" w:hAnsi="仿宋" w:eastAsia="仿宋" w:cs="仿宋"/>
                <w:b/>
                <w:bCs/>
                <w:sz w:val="24"/>
                <w:szCs w:val="24"/>
                <w:lang w:val="en-US" w:eastAsia="zh-CN"/>
              </w:rPr>
              <w:t>2025年度任职专业监理工程师的</w:t>
            </w:r>
            <w:r>
              <w:rPr>
                <w:rFonts w:hint="eastAsia" w:ascii="仿宋" w:hAnsi="仿宋" w:eastAsia="仿宋" w:cs="仿宋"/>
                <w:b/>
                <w:bCs/>
                <w:sz w:val="24"/>
                <w:szCs w:val="24"/>
                <w:lang w:eastAsia="zh-CN"/>
              </w:rPr>
              <w:t>监理业绩（</w:t>
            </w:r>
            <w:r>
              <w:rPr>
                <w:rFonts w:hint="eastAsia" w:ascii="仿宋" w:hAnsi="仿宋" w:eastAsia="仿宋" w:cs="仿宋"/>
                <w:b/>
                <w:bCs/>
                <w:sz w:val="24"/>
                <w:szCs w:val="24"/>
                <w:lang w:val="en-US" w:eastAsia="zh-CN"/>
              </w:rPr>
              <w:t>必填</w:t>
            </w:r>
            <w:r>
              <w:rPr>
                <w:rFonts w:hint="eastAsia" w:ascii="仿宋" w:hAnsi="仿宋" w:eastAsia="仿宋" w:cs="仿宋"/>
                <w:b/>
                <w:bCs/>
                <w:sz w:val="24"/>
                <w:szCs w:val="24"/>
                <w:lang w:eastAsia="zh-CN"/>
              </w:rPr>
              <w:t>）</w:t>
            </w:r>
          </w:p>
        </w:tc>
      </w:tr>
      <w:tr w14:paraId="6758F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441" w:type="dxa"/>
            <w:gridSpan w:val="3"/>
            <w:tcBorders>
              <w:top w:val="single" w:color="auto" w:sz="4" w:space="0"/>
              <w:left w:val="single" w:color="auto" w:sz="4" w:space="0"/>
              <w:right w:val="single" w:color="auto" w:sz="4" w:space="0"/>
            </w:tcBorders>
            <w:noWrap w:val="0"/>
            <w:vAlign w:val="center"/>
          </w:tcPr>
          <w:p w14:paraId="489A725A">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eastAsia="zh-CN"/>
              </w:rPr>
              <w:t>项目名称</w:t>
            </w:r>
          </w:p>
        </w:tc>
        <w:tc>
          <w:tcPr>
            <w:tcW w:w="1130" w:type="dxa"/>
            <w:tcBorders>
              <w:top w:val="single" w:color="auto" w:sz="4" w:space="0"/>
              <w:left w:val="single" w:color="auto" w:sz="4" w:space="0"/>
              <w:right w:val="single" w:color="auto" w:sz="4" w:space="0"/>
            </w:tcBorders>
            <w:noWrap w:val="0"/>
            <w:vAlign w:val="center"/>
          </w:tcPr>
          <w:p w14:paraId="470CB8E8">
            <w:pPr>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工程类别和等级</w:t>
            </w:r>
          </w:p>
        </w:tc>
        <w:tc>
          <w:tcPr>
            <w:tcW w:w="1425" w:type="dxa"/>
            <w:gridSpan w:val="2"/>
            <w:tcBorders>
              <w:top w:val="single" w:color="auto" w:sz="4" w:space="0"/>
              <w:left w:val="single" w:color="auto" w:sz="4" w:space="0"/>
              <w:right w:val="single" w:color="auto" w:sz="4" w:space="0"/>
            </w:tcBorders>
            <w:noWrap w:val="0"/>
            <w:vAlign w:val="center"/>
          </w:tcPr>
          <w:p w14:paraId="2535FDBB">
            <w:pPr>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开竣工日期</w:t>
            </w:r>
          </w:p>
        </w:tc>
        <w:tc>
          <w:tcPr>
            <w:tcW w:w="1569" w:type="dxa"/>
            <w:tcBorders>
              <w:top w:val="single" w:color="auto" w:sz="4" w:space="0"/>
              <w:left w:val="single" w:color="auto" w:sz="4" w:space="0"/>
              <w:right w:val="single" w:color="auto" w:sz="4" w:space="0"/>
            </w:tcBorders>
            <w:noWrap w:val="0"/>
            <w:vAlign w:val="center"/>
          </w:tcPr>
          <w:p w14:paraId="5E304213">
            <w:pPr>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投资额</w:t>
            </w:r>
          </w:p>
        </w:tc>
        <w:tc>
          <w:tcPr>
            <w:tcW w:w="1358" w:type="dxa"/>
            <w:tcBorders>
              <w:top w:val="single" w:color="auto" w:sz="4" w:space="0"/>
              <w:left w:val="single" w:color="auto" w:sz="4" w:space="0"/>
              <w:right w:val="single" w:color="auto" w:sz="4" w:space="0"/>
            </w:tcBorders>
            <w:noWrap w:val="0"/>
            <w:vAlign w:val="center"/>
          </w:tcPr>
          <w:p w14:paraId="2345D96A">
            <w:pPr>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监理费</w:t>
            </w:r>
          </w:p>
        </w:tc>
        <w:tc>
          <w:tcPr>
            <w:tcW w:w="1778" w:type="dxa"/>
            <w:tcBorders>
              <w:top w:val="single" w:color="auto" w:sz="4" w:space="0"/>
              <w:left w:val="single" w:color="auto" w:sz="4" w:space="0"/>
              <w:right w:val="single" w:color="auto" w:sz="4" w:space="0"/>
            </w:tcBorders>
            <w:noWrap w:val="0"/>
            <w:vAlign w:val="center"/>
          </w:tcPr>
          <w:p w14:paraId="117FE8B1">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项目荣获奖项</w:t>
            </w:r>
          </w:p>
          <w:p w14:paraId="2934E829">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（选填）</w:t>
            </w:r>
          </w:p>
        </w:tc>
      </w:tr>
      <w:tr w14:paraId="6A2F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441" w:type="dxa"/>
            <w:gridSpan w:val="3"/>
            <w:tcBorders>
              <w:top w:val="single" w:color="auto" w:sz="4" w:space="0"/>
              <w:left w:val="single" w:color="auto" w:sz="4" w:space="0"/>
              <w:right w:val="single" w:color="auto" w:sz="4" w:space="0"/>
            </w:tcBorders>
            <w:noWrap w:val="0"/>
            <w:vAlign w:val="center"/>
          </w:tcPr>
          <w:p w14:paraId="162DC1D1">
            <w:pPr>
              <w:jc w:val="center"/>
              <w:rPr>
                <w:rFonts w:hint="eastAsia" w:ascii="仿宋" w:hAnsi="仿宋" w:eastAsia="仿宋" w:cs="仿宋"/>
                <w:b w:val="0"/>
                <w:bCs w:val="0"/>
                <w:sz w:val="24"/>
                <w:szCs w:val="24"/>
                <w:lang w:eastAsia="zh-CN"/>
              </w:rPr>
            </w:pPr>
          </w:p>
        </w:tc>
        <w:tc>
          <w:tcPr>
            <w:tcW w:w="1130" w:type="dxa"/>
            <w:tcBorders>
              <w:top w:val="single" w:color="auto" w:sz="4" w:space="0"/>
              <w:left w:val="single" w:color="auto" w:sz="4" w:space="0"/>
              <w:right w:val="single" w:color="auto" w:sz="4" w:space="0"/>
            </w:tcBorders>
            <w:noWrap w:val="0"/>
            <w:vAlign w:val="center"/>
          </w:tcPr>
          <w:p w14:paraId="08C2157D">
            <w:pPr>
              <w:jc w:val="center"/>
              <w:rPr>
                <w:rFonts w:hint="eastAsia" w:ascii="仿宋" w:hAnsi="仿宋" w:eastAsia="仿宋" w:cs="仿宋"/>
                <w:b w:val="0"/>
                <w:bCs w:val="0"/>
                <w:sz w:val="24"/>
                <w:szCs w:val="24"/>
                <w:lang w:val="en-US" w:eastAsia="zh-CN"/>
              </w:rPr>
            </w:pPr>
          </w:p>
        </w:tc>
        <w:tc>
          <w:tcPr>
            <w:tcW w:w="1425" w:type="dxa"/>
            <w:gridSpan w:val="2"/>
            <w:tcBorders>
              <w:top w:val="single" w:color="auto" w:sz="4" w:space="0"/>
              <w:left w:val="single" w:color="auto" w:sz="4" w:space="0"/>
              <w:right w:val="single" w:color="auto" w:sz="4" w:space="0"/>
            </w:tcBorders>
            <w:noWrap w:val="0"/>
            <w:vAlign w:val="center"/>
          </w:tcPr>
          <w:p w14:paraId="17EC96A5">
            <w:pPr>
              <w:jc w:val="center"/>
              <w:rPr>
                <w:rFonts w:hint="eastAsia" w:ascii="仿宋" w:hAnsi="仿宋" w:eastAsia="仿宋" w:cs="仿宋"/>
                <w:b w:val="0"/>
                <w:bCs w:val="0"/>
                <w:sz w:val="24"/>
                <w:szCs w:val="24"/>
                <w:lang w:val="en-US" w:eastAsia="zh-CN"/>
              </w:rPr>
            </w:pPr>
          </w:p>
        </w:tc>
        <w:tc>
          <w:tcPr>
            <w:tcW w:w="1569" w:type="dxa"/>
            <w:tcBorders>
              <w:top w:val="single" w:color="auto" w:sz="4" w:space="0"/>
              <w:left w:val="single" w:color="auto" w:sz="4" w:space="0"/>
              <w:right w:val="single" w:color="auto" w:sz="4" w:space="0"/>
            </w:tcBorders>
            <w:noWrap w:val="0"/>
            <w:vAlign w:val="center"/>
          </w:tcPr>
          <w:p w14:paraId="56208A5E">
            <w:pPr>
              <w:jc w:val="center"/>
              <w:rPr>
                <w:rFonts w:hint="eastAsia" w:ascii="仿宋" w:hAnsi="仿宋" w:eastAsia="仿宋" w:cs="仿宋"/>
                <w:b w:val="0"/>
                <w:bCs w:val="0"/>
                <w:sz w:val="24"/>
                <w:szCs w:val="24"/>
                <w:lang w:val="en-US" w:eastAsia="zh-CN"/>
              </w:rPr>
            </w:pPr>
          </w:p>
        </w:tc>
        <w:tc>
          <w:tcPr>
            <w:tcW w:w="1358" w:type="dxa"/>
            <w:tcBorders>
              <w:top w:val="single" w:color="auto" w:sz="4" w:space="0"/>
              <w:left w:val="single" w:color="auto" w:sz="4" w:space="0"/>
              <w:right w:val="single" w:color="auto" w:sz="4" w:space="0"/>
            </w:tcBorders>
            <w:noWrap w:val="0"/>
            <w:vAlign w:val="center"/>
          </w:tcPr>
          <w:p w14:paraId="534CEAF3">
            <w:pPr>
              <w:jc w:val="center"/>
              <w:rPr>
                <w:rFonts w:hint="eastAsia" w:ascii="仿宋" w:hAnsi="仿宋" w:eastAsia="仿宋" w:cs="仿宋"/>
                <w:b w:val="0"/>
                <w:bCs w:val="0"/>
                <w:sz w:val="24"/>
                <w:szCs w:val="24"/>
                <w:lang w:val="en-US" w:eastAsia="zh-CN"/>
              </w:rPr>
            </w:pPr>
          </w:p>
        </w:tc>
        <w:tc>
          <w:tcPr>
            <w:tcW w:w="1778" w:type="dxa"/>
            <w:tcBorders>
              <w:top w:val="single" w:color="auto" w:sz="4" w:space="0"/>
              <w:left w:val="single" w:color="auto" w:sz="4" w:space="0"/>
              <w:right w:val="single" w:color="auto" w:sz="4" w:space="0"/>
            </w:tcBorders>
            <w:noWrap w:val="0"/>
            <w:vAlign w:val="center"/>
          </w:tcPr>
          <w:p w14:paraId="5A282E86">
            <w:pPr>
              <w:jc w:val="center"/>
              <w:rPr>
                <w:rFonts w:hint="eastAsia" w:ascii="仿宋" w:hAnsi="仿宋" w:eastAsia="仿宋" w:cs="仿宋"/>
                <w:b w:val="0"/>
                <w:bCs w:val="0"/>
                <w:sz w:val="24"/>
                <w:szCs w:val="24"/>
                <w:lang w:val="en-US" w:eastAsia="zh-CN"/>
              </w:rPr>
            </w:pPr>
          </w:p>
        </w:tc>
      </w:tr>
      <w:tr w14:paraId="455C8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441" w:type="dxa"/>
            <w:gridSpan w:val="3"/>
            <w:tcBorders>
              <w:top w:val="single" w:color="auto" w:sz="4" w:space="0"/>
              <w:left w:val="single" w:color="auto" w:sz="4" w:space="0"/>
              <w:right w:val="single" w:color="auto" w:sz="4" w:space="0"/>
            </w:tcBorders>
            <w:noWrap w:val="0"/>
            <w:vAlign w:val="center"/>
          </w:tcPr>
          <w:p w14:paraId="58794451">
            <w:pPr>
              <w:jc w:val="center"/>
              <w:rPr>
                <w:rFonts w:hint="eastAsia" w:ascii="仿宋" w:hAnsi="仿宋" w:eastAsia="仿宋" w:cs="仿宋"/>
                <w:b w:val="0"/>
                <w:bCs w:val="0"/>
                <w:sz w:val="24"/>
                <w:szCs w:val="24"/>
                <w:lang w:eastAsia="zh-CN"/>
              </w:rPr>
            </w:pPr>
          </w:p>
        </w:tc>
        <w:tc>
          <w:tcPr>
            <w:tcW w:w="1130" w:type="dxa"/>
            <w:tcBorders>
              <w:top w:val="single" w:color="auto" w:sz="4" w:space="0"/>
              <w:left w:val="single" w:color="auto" w:sz="4" w:space="0"/>
              <w:right w:val="single" w:color="auto" w:sz="4" w:space="0"/>
            </w:tcBorders>
            <w:noWrap w:val="0"/>
            <w:vAlign w:val="center"/>
          </w:tcPr>
          <w:p w14:paraId="27974F82">
            <w:pPr>
              <w:jc w:val="center"/>
              <w:rPr>
                <w:rFonts w:hint="eastAsia" w:ascii="仿宋" w:hAnsi="仿宋" w:eastAsia="仿宋" w:cs="仿宋"/>
                <w:b w:val="0"/>
                <w:bCs w:val="0"/>
                <w:sz w:val="24"/>
                <w:szCs w:val="24"/>
                <w:lang w:val="en-US" w:eastAsia="zh-CN"/>
              </w:rPr>
            </w:pPr>
          </w:p>
        </w:tc>
        <w:tc>
          <w:tcPr>
            <w:tcW w:w="1425" w:type="dxa"/>
            <w:gridSpan w:val="2"/>
            <w:tcBorders>
              <w:top w:val="single" w:color="auto" w:sz="4" w:space="0"/>
              <w:left w:val="single" w:color="auto" w:sz="4" w:space="0"/>
              <w:right w:val="single" w:color="auto" w:sz="4" w:space="0"/>
            </w:tcBorders>
            <w:noWrap w:val="0"/>
            <w:vAlign w:val="center"/>
          </w:tcPr>
          <w:p w14:paraId="6C96B652">
            <w:pPr>
              <w:jc w:val="center"/>
              <w:rPr>
                <w:rFonts w:hint="eastAsia" w:ascii="仿宋" w:hAnsi="仿宋" w:eastAsia="仿宋" w:cs="仿宋"/>
                <w:b w:val="0"/>
                <w:bCs w:val="0"/>
                <w:sz w:val="24"/>
                <w:szCs w:val="24"/>
                <w:lang w:val="en-US" w:eastAsia="zh-CN"/>
              </w:rPr>
            </w:pPr>
          </w:p>
        </w:tc>
        <w:tc>
          <w:tcPr>
            <w:tcW w:w="1569" w:type="dxa"/>
            <w:tcBorders>
              <w:top w:val="single" w:color="auto" w:sz="4" w:space="0"/>
              <w:left w:val="single" w:color="auto" w:sz="4" w:space="0"/>
              <w:right w:val="single" w:color="auto" w:sz="4" w:space="0"/>
            </w:tcBorders>
            <w:noWrap w:val="0"/>
            <w:vAlign w:val="center"/>
          </w:tcPr>
          <w:p w14:paraId="01420047">
            <w:pPr>
              <w:jc w:val="center"/>
              <w:rPr>
                <w:rFonts w:hint="eastAsia" w:ascii="仿宋" w:hAnsi="仿宋" w:eastAsia="仿宋" w:cs="仿宋"/>
                <w:b w:val="0"/>
                <w:bCs w:val="0"/>
                <w:sz w:val="24"/>
                <w:szCs w:val="24"/>
                <w:lang w:val="en-US" w:eastAsia="zh-CN"/>
              </w:rPr>
            </w:pPr>
          </w:p>
        </w:tc>
        <w:tc>
          <w:tcPr>
            <w:tcW w:w="1358" w:type="dxa"/>
            <w:tcBorders>
              <w:top w:val="single" w:color="auto" w:sz="4" w:space="0"/>
              <w:left w:val="single" w:color="auto" w:sz="4" w:space="0"/>
              <w:right w:val="single" w:color="auto" w:sz="4" w:space="0"/>
            </w:tcBorders>
            <w:noWrap w:val="0"/>
            <w:vAlign w:val="center"/>
          </w:tcPr>
          <w:p w14:paraId="013BC0B0">
            <w:pPr>
              <w:jc w:val="center"/>
              <w:rPr>
                <w:rFonts w:hint="eastAsia" w:ascii="仿宋" w:hAnsi="仿宋" w:eastAsia="仿宋" w:cs="仿宋"/>
                <w:b w:val="0"/>
                <w:bCs w:val="0"/>
                <w:sz w:val="24"/>
                <w:szCs w:val="24"/>
                <w:lang w:val="en-US" w:eastAsia="zh-CN"/>
              </w:rPr>
            </w:pPr>
          </w:p>
        </w:tc>
        <w:tc>
          <w:tcPr>
            <w:tcW w:w="1778" w:type="dxa"/>
            <w:tcBorders>
              <w:top w:val="single" w:color="auto" w:sz="4" w:space="0"/>
              <w:left w:val="single" w:color="auto" w:sz="4" w:space="0"/>
              <w:right w:val="single" w:color="auto" w:sz="4" w:space="0"/>
            </w:tcBorders>
            <w:noWrap w:val="0"/>
            <w:vAlign w:val="center"/>
          </w:tcPr>
          <w:p w14:paraId="5F6A7291">
            <w:pPr>
              <w:jc w:val="center"/>
              <w:rPr>
                <w:rFonts w:hint="eastAsia" w:ascii="仿宋" w:hAnsi="仿宋" w:eastAsia="仿宋" w:cs="仿宋"/>
                <w:b w:val="0"/>
                <w:bCs w:val="0"/>
                <w:sz w:val="24"/>
                <w:szCs w:val="24"/>
                <w:lang w:val="en-US" w:eastAsia="zh-CN"/>
              </w:rPr>
            </w:pPr>
          </w:p>
        </w:tc>
      </w:tr>
      <w:tr w14:paraId="724F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441" w:type="dxa"/>
            <w:gridSpan w:val="3"/>
            <w:tcBorders>
              <w:top w:val="single" w:color="auto" w:sz="4" w:space="0"/>
              <w:left w:val="single" w:color="auto" w:sz="4" w:space="0"/>
              <w:right w:val="single" w:color="auto" w:sz="4" w:space="0"/>
            </w:tcBorders>
            <w:noWrap w:val="0"/>
            <w:vAlign w:val="center"/>
          </w:tcPr>
          <w:p w14:paraId="6CFCF986">
            <w:pPr>
              <w:jc w:val="center"/>
              <w:rPr>
                <w:rFonts w:hint="eastAsia" w:ascii="仿宋" w:hAnsi="仿宋" w:eastAsia="仿宋" w:cs="仿宋"/>
                <w:b w:val="0"/>
                <w:bCs w:val="0"/>
                <w:sz w:val="24"/>
                <w:szCs w:val="24"/>
                <w:lang w:eastAsia="zh-CN"/>
              </w:rPr>
            </w:pPr>
          </w:p>
        </w:tc>
        <w:tc>
          <w:tcPr>
            <w:tcW w:w="1130" w:type="dxa"/>
            <w:tcBorders>
              <w:top w:val="single" w:color="auto" w:sz="4" w:space="0"/>
              <w:left w:val="single" w:color="auto" w:sz="4" w:space="0"/>
              <w:right w:val="single" w:color="auto" w:sz="4" w:space="0"/>
            </w:tcBorders>
            <w:noWrap w:val="0"/>
            <w:vAlign w:val="center"/>
          </w:tcPr>
          <w:p w14:paraId="7264AA10">
            <w:pPr>
              <w:jc w:val="center"/>
              <w:rPr>
                <w:rFonts w:hint="eastAsia" w:ascii="仿宋" w:hAnsi="仿宋" w:eastAsia="仿宋" w:cs="仿宋"/>
                <w:b w:val="0"/>
                <w:bCs w:val="0"/>
                <w:sz w:val="24"/>
                <w:szCs w:val="24"/>
                <w:lang w:val="en-US" w:eastAsia="zh-CN"/>
              </w:rPr>
            </w:pPr>
          </w:p>
        </w:tc>
        <w:tc>
          <w:tcPr>
            <w:tcW w:w="1425" w:type="dxa"/>
            <w:gridSpan w:val="2"/>
            <w:tcBorders>
              <w:top w:val="single" w:color="auto" w:sz="4" w:space="0"/>
              <w:left w:val="single" w:color="auto" w:sz="4" w:space="0"/>
              <w:right w:val="single" w:color="auto" w:sz="4" w:space="0"/>
            </w:tcBorders>
            <w:noWrap w:val="0"/>
            <w:vAlign w:val="center"/>
          </w:tcPr>
          <w:p w14:paraId="71FCF6CD">
            <w:pPr>
              <w:jc w:val="center"/>
              <w:rPr>
                <w:rFonts w:hint="eastAsia" w:ascii="仿宋" w:hAnsi="仿宋" w:eastAsia="仿宋" w:cs="仿宋"/>
                <w:b w:val="0"/>
                <w:bCs w:val="0"/>
                <w:sz w:val="24"/>
                <w:szCs w:val="24"/>
                <w:lang w:val="en-US" w:eastAsia="zh-CN"/>
              </w:rPr>
            </w:pPr>
          </w:p>
        </w:tc>
        <w:tc>
          <w:tcPr>
            <w:tcW w:w="1569" w:type="dxa"/>
            <w:tcBorders>
              <w:top w:val="single" w:color="auto" w:sz="4" w:space="0"/>
              <w:left w:val="single" w:color="auto" w:sz="4" w:space="0"/>
              <w:right w:val="single" w:color="auto" w:sz="4" w:space="0"/>
            </w:tcBorders>
            <w:noWrap w:val="0"/>
            <w:vAlign w:val="center"/>
          </w:tcPr>
          <w:p w14:paraId="7FFCBF0C">
            <w:pPr>
              <w:jc w:val="center"/>
              <w:rPr>
                <w:rFonts w:hint="eastAsia" w:ascii="仿宋" w:hAnsi="仿宋" w:eastAsia="仿宋" w:cs="仿宋"/>
                <w:b w:val="0"/>
                <w:bCs w:val="0"/>
                <w:sz w:val="24"/>
                <w:szCs w:val="24"/>
                <w:lang w:val="en-US" w:eastAsia="zh-CN"/>
              </w:rPr>
            </w:pPr>
          </w:p>
        </w:tc>
        <w:tc>
          <w:tcPr>
            <w:tcW w:w="1358" w:type="dxa"/>
            <w:tcBorders>
              <w:top w:val="single" w:color="auto" w:sz="4" w:space="0"/>
              <w:left w:val="single" w:color="auto" w:sz="4" w:space="0"/>
              <w:right w:val="single" w:color="auto" w:sz="4" w:space="0"/>
            </w:tcBorders>
            <w:noWrap w:val="0"/>
            <w:vAlign w:val="center"/>
          </w:tcPr>
          <w:p w14:paraId="2B906FA0">
            <w:pPr>
              <w:jc w:val="center"/>
              <w:rPr>
                <w:rFonts w:hint="eastAsia" w:ascii="仿宋" w:hAnsi="仿宋" w:eastAsia="仿宋" w:cs="仿宋"/>
                <w:b w:val="0"/>
                <w:bCs w:val="0"/>
                <w:sz w:val="24"/>
                <w:szCs w:val="24"/>
                <w:lang w:val="en-US" w:eastAsia="zh-CN"/>
              </w:rPr>
            </w:pPr>
          </w:p>
        </w:tc>
        <w:tc>
          <w:tcPr>
            <w:tcW w:w="1778" w:type="dxa"/>
            <w:tcBorders>
              <w:top w:val="single" w:color="auto" w:sz="4" w:space="0"/>
              <w:left w:val="single" w:color="auto" w:sz="4" w:space="0"/>
              <w:right w:val="single" w:color="auto" w:sz="4" w:space="0"/>
            </w:tcBorders>
            <w:noWrap w:val="0"/>
            <w:vAlign w:val="center"/>
          </w:tcPr>
          <w:p w14:paraId="3DF90FDF">
            <w:pPr>
              <w:jc w:val="center"/>
              <w:rPr>
                <w:rFonts w:hint="eastAsia" w:ascii="仿宋" w:hAnsi="仿宋" w:eastAsia="仿宋" w:cs="仿宋"/>
                <w:b w:val="0"/>
                <w:bCs w:val="0"/>
                <w:sz w:val="24"/>
                <w:szCs w:val="24"/>
                <w:lang w:val="en-US" w:eastAsia="zh-CN"/>
              </w:rPr>
            </w:pPr>
          </w:p>
        </w:tc>
      </w:tr>
      <w:tr w14:paraId="51FA5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6" w:hRule="exact"/>
        </w:trPr>
        <w:tc>
          <w:tcPr>
            <w:tcW w:w="1441" w:type="dxa"/>
            <w:gridSpan w:val="3"/>
            <w:noWrap w:val="0"/>
            <w:vAlign w:val="center"/>
          </w:tcPr>
          <w:p w14:paraId="17B6903F">
            <w:pPr>
              <w:jc w:val="center"/>
              <w:rPr>
                <w:rFonts w:hint="eastAsia" w:ascii="仿宋" w:hAnsi="仿宋" w:eastAsia="仿宋" w:cs="仿宋"/>
                <w:sz w:val="24"/>
                <w:lang w:eastAsia="zh-CN"/>
              </w:rPr>
            </w:pPr>
            <w:r>
              <w:rPr>
                <w:rFonts w:hint="eastAsia" w:ascii="仿宋" w:hAnsi="仿宋" w:eastAsia="仿宋" w:cs="仿宋"/>
                <w:sz w:val="24"/>
                <w:lang w:val="en-US" w:eastAsia="zh-CN"/>
              </w:rPr>
              <w:t>2025</w:t>
            </w:r>
            <w:r>
              <w:rPr>
                <w:rFonts w:hint="eastAsia" w:ascii="仿宋" w:hAnsi="仿宋" w:eastAsia="仿宋" w:cs="仿宋"/>
                <w:sz w:val="24"/>
              </w:rPr>
              <w:t>年期间</w:t>
            </w:r>
            <w:r>
              <w:rPr>
                <w:rFonts w:hint="eastAsia" w:ascii="仿宋" w:hAnsi="仿宋" w:eastAsia="仿宋" w:cs="仿宋"/>
                <w:sz w:val="24"/>
                <w:lang w:eastAsia="zh-CN"/>
              </w:rPr>
              <w:t>获得</w:t>
            </w:r>
            <w:r>
              <w:rPr>
                <w:rFonts w:hint="eastAsia" w:ascii="仿宋" w:hAnsi="仿宋" w:eastAsia="仿宋" w:cs="仿宋"/>
                <w:sz w:val="24"/>
              </w:rPr>
              <w:t>个人荣誉</w:t>
            </w:r>
            <w:r>
              <w:rPr>
                <w:rFonts w:hint="eastAsia" w:ascii="仿宋" w:hAnsi="仿宋" w:eastAsia="仿宋" w:cs="仿宋"/>
                <w:sz w:val="24"/>
                <w:lang w:eastAsia="zh-CN"/>
              </w:rPr>
              <w:t>，</w:t>
            </w:r>
            <w:r>
              <w:rPr>
                <w:rFonts w:hint="eastAsia" w:ascii="仿宋" w:hAnsi="仿宋" w:eastAsia="仿宋" w:cs="仿宋"/>
                <w:sz w:val="24"/>
              </w:rPr>
              <w:t>公开发表</w:t>
            </w:r>
            <w:r>
              <w:rPr>
                <w:rFonts w:hint="eastAsia" w:ascii="仿宋" w:hAnsi="仿宋" w:eastAsia="仿宋" w:cs="仿宋"/>
                <w:sz w:val="24"/>
                <w:lang w:eastAsia="zh-CN"/>
              </w:rPr>
              <w:t>的</w:t>
            </w:r>
            <w:r>
              <w:rPr>
                <w:rFonts w:hint="eastAsia" w:ascii="仿宋" w:hAnsi="仿宋" w:eastAsia="仿宋" w:cs="仿宋"/>
                <w:sz w:val="24"/>
              </w:rPr>
              <w:t>专业类</w:t>
            </w:r>
            <w:r>
              <w:rPr>
                <w:rFonts w:hint="eastAsia" w:ascii="仿宋" w:hAnsi="仿宋" w:eastAsia="仿宋" w:cs="仿宋"/>
                <w:sz w:val="24"/>
                <w:lang w:eastAsia="zh-CN"/>
              </w:rPr>
              <w:t>论文、文章及著作（</w:t>
            </w:r>
            <w:r>
              <w:rPr>
                <w:rFonts w:hint="eastAsia" w:ascii="仿宋" w:hAnsi="仿宋" w:eastAsia="仿宋" w:cs="仿宋"/>
                <w:sz w:val="24"/>
                <w:lang w:val="en-US" w:eastAsia="zh-CN"/>
              </w:rPr>
              <w:t>非必填项</w:t>
            </w:r>
            <w:r>
              <w:rPr>
                <w:rFonts w:hint="eastAsia" w:ascii="仿宋" w:hAnsi="仿宋" w:eastAsia="仿宋" w:cs="仿宋"/>
                <w:sz w:val="24"/>
                <w:lang w:eastAsia="zh-CN"/>
              </w:rPr>
              <w:t>）</w:t>
            </w:r>
          </w:p>
          <w:p w14:paraId="7665FC91">
            <w:pPr>
              <w:jc w:val="center"/>
              <w:rPr>
                <w:rFonts w:hint="eastAsia" w:ascii="仿宋" w:hAnsi="仿宋" w:eastAsia="仿宋" w:cs="仿宋"/>
                <w:sz w:val="24"/>
                <w:lang w:eastAsia="zh-CN"/>
              </w:rPr>
            </w:pPr>
          </w:p>
        </w:tc>
        <w:tc>
          <w:tcPr>
            <w:tcW w:w="7260" w:type="dxa"/>
            <w:gridSpan w:val="6"/>
            <w:noWrap w:val="0"/>
            <w:vAlign w:val="center"/>
          </w:tcPr>
          <w:p w14:paraId="1953CFC3">
            <w:pPr>
              <w:jc w:val="left"/>
              <w:rPr>
                <w:rFonts w:hint="eastAsia" w:ascii="仿宋" w:hAnsi="仿宋" w:eastAsia="仿宋" w:cs="仿宋"/>
                <w:b w:val="0"/>
                <w:bCs w:val="0"/>
                <w:sz w:val="24"/>
                <w:szCs w:val="24"/>
              </w:rPr>
            </w:pPr>
          </w:p>
        </w:tc>
      </w:tr>
      <w:tr w14:paraId="05181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0" w:hRule="exact"/>
        </w:trPr>
        <w:tc>
          <w:tcPr>
            <w:tcW w:w="1441" w:type="dxa"/>
            <w:gridSpan w:val="3"/>
            <w:tcBorders>
              <w:top w:val="single" w:color="auto" w:sz="4" w:space="0"/>
              <w:left w:val="single" w:color="auto" w:sz="4" w:space="0"/>
              <w:bottom w:val="single" w:color="auto" w:sz="4" w:space="0"/>
              <w:right w:val="single" w:color="auto" w:sz="4" w:space="0"/>
            </w:tcBorders>
            <w:noWrap w:val="0"/>
            <w:vAlign w:val="center"/>
          </w:tcPr>
          <w:p w14:paraId="04B203DC">
            <w:pPr>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企业推荐意</w:t>
            </w:r>
          </w:p>
          <w:p w14:paraId="4FC4487D">
            <w:pPr>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见</w:t>
            </w:r>
          </w:p>
        </w:tc>
        <w:tc>
          <w:tcPr>
            <w:tcW w:w="7260" w:type="dxa"/>
            <w:gridSpan w:val="6"/>
            <w:tcBorders>
              <w:top w:val="single" w:color="auto" w:sz="4" w:space="0"/>
              <w:left w:val="single" w:color="auto" w:sz="4" w:space="0"/>
              <w:bottom w:val="single" w:color="auto" w:sz="4" w:space="0"/>
              <w:right w:val="single" w:color="auto" w:sz="4" w:space="0"/>
            </w:tcBorders>
            <w:noWrap w:val="0"/>
            <w:vAlign w:val="center"/>
          </w:tcPr>
          <w:p w14:paraId="12A51424">
            <w:pPr>
              <w:rPr>
                <w:rFonts w:hint="eastAsia" w:ascii="仿宋" w:hAnsi="仿宋" w:eastAsia="仿宋" w:cs="仿宋"/>
                <w:b w:val="0"/>
                <w:bCs w:val="0"/>
                <w:sz w:val="24"/>
                <w:szCs w:val="24"/>
              </w:rPr>
            </w:pPr>
          </w:p>
          <w:p w14:paraId="7FCED2E9">
            <w:pPr>
              <w:jc w:val="center"/>
              <w:rPr>
                <w:rFonts w:hint="eastAsia" w:ascii="仿宋" w:hAnsi="仿宋" w:eastAsia="仿宋" w:cs="仿宋"/>
                <w:b w:val="0"/>
                <w:bCs w:val="0"/>
                <w:sz w:val="24"/>
                <w:szCs w:val="24"/>
              </w:rPr>
            </w:pPr>
          </w:p>
          <w:p w14:paraId="7D60289D">
            <w:pPr>
              <w:rPr>
                <w:rFonts w:hint="eastAsia" w:ascii="仿宋" w:hAnsi="仿宋" w:eastAsia="仿宋" w:cs="仿宋"/>
                <w:b w:val="0"/>
                <w:bCs w:val="0"/>
                <w:sz w:val="24"/>
                <w:szCs w:val="24"/>
              </w:rPr>
            </w:pPr>
          </w:p>
          <w:p w14:paraId="46865767">
            <w:pPr>
              <w:jc w:val="center"/>
              <w:rPr>
                <w:rFonts w:hint="eastAsia" w:ascii="仿宋" w:hAnsi="仿宋" w:eastAsia="仿宋" w:cs="仿宋"/>
                <w:b w:val="0"/>
                <w:bCs w:val="0"/>
                <w:sz w:val="24"/>
                <w:szCs w:val="24"/>
              </w:rPr>
            </w:pPr>
          </w:p>
          <w:p w14:paraId="6D1A23E9">
            <w:pPr>
              <w:rPr>
                <w:rFonts w:hint="eastAsia" w:ascii="仿宋" w:hAnsi="仿宋" w:eastAsia="仿宋" w:cs="仿宋"/>
                <w:sz w:val="24"/>
              </w:rPr>
            </w:pPr>
          </w:p>
          <w:p w14:paraId="7C359F26">
            <w:pPr>
              <w:jc w:val="center"/>
              <w:rPr>
                <w:rFonts w:hint="eastAsia" w:ascii="仿宋" w:hAnsi="仿宋" w:eastAsia="仿宋" w:cs="仿宋"/>
                <w:b w:val="0"/>
                <w:bCs w:val="0"/>
                <w:sz w:val="24"/>
                <w:szCs w:val="24"/>
              </w:rPr>
            </w:pPr>
            <w:r>
              <w:rPr>
                <w:rFonts w:hint="eastAsia" w:ascii="仿宋" w:hAnsi="仿宋" w:eastAsia="仿宋" w:cs="仿宋"/>
                <w:sz w:val="24"/>
                <w:lang w:val="en-US" w:eastAsia="zh-CN"/>
              </w:rPr>
              <w:t>（盖章）</w:t>
            </w:r>
          </w:p>
          <w:p w14:paraId="7496A222">
            <w:pPr>
              <w:jc w:val="center"/>
              <w:rPr>
                <w:rFonts w:hint="eastAsia" w:ascii="仿宋" w:hAnsi="仿宋" w:eastAsia="仿宋" w:cs="仿宋"/>
                <w:b w:val="0"/>
                <w:bCs w:val="0"/>
                <w:sz w:val="24"/>
                <w:szCs w:val="24"/>
              </w:rPr>
            </w:pPr>
          </w:p>
          <w:p w14:paraId="459EEF05">
            <w:pPr>
              <w:jc w:val="center"/>
              <w:rPr>
                <w:rFonts w:hint="eastAsia" w:ascii="仿宋" w:hAnsi="仿宋" w:eastAsia="仿宋" w:cs="仿宋"/>
                <w:b w:val="0"/>
                <w:bCs w:val="0"/>
                <w:sz w:val="24"/>
                <w:szCs w:val="24"/>
              </w:rPr>
            </w:pPr>
          </w:p>
          <w:p w14:paraId="7EAA1873">
            <w:pPr>
              <w:jc w:val="center"/>
              <w:rPr>
                <w:rFonts w:hint="eastAsia" w:ascii="仿宋" w:hAnsi="仿宋" w:eastAsia="仿宋" w:cs="仿宋"/>
                <w:b w:val="0"/>
                <w:bCs w:val="0"/>
                <w:sz w:val="24"/>
                <w:szCs w:val="24"/>
              </w:rPr>
            </w:pPr>
          </w:p>
          <w:p w14:paraId="2050431C">
            <w:pPr>
              <w:jc w:val="center"/>
              <w:rPr>
                <w:rFonts w:hint="eastAsia" w:ascii="仿宋" w:hAnsi="仿宋" w:eastAsia="仿宋" w:cs="仿宋"/>
                <w:b w:val="0"/>
                <w:bCs w:val="0"/>
                <w:sz w:val="24"/>
                <w:szCs w:val="24"/>
              </w:rPr>
            </w:pPr>
          </w:p>
          <w:p w14:paraId="262A000C">
            <w:pPr>
              <w:jc w:val="center"/>
              <w:rPr>
                <w:rFonts w:hint="eastAsia" w:ascii="仿宋" w:hAnsi="仿宋" w:eastAsia="仿宋" w:cs="仿宋"/>
                <w:b w:val="0"/>
                <w:bCs w:val="0"/>
                <w:sz w:val="24"/>
                <w:szCs w:val="24"/>
              </w:rPr>
            </w:pPr>
          </w:p>
          <w:p w14:paraId="0C585288">
            <w:pPr>
              <w:jc w:val="right"/>
              <w:rPr>
                <w:rFonts w:hint="eastAsia" w:ascii="仿宋" w:hAnsi="仿宋" w:eastAsia="仿宋" w:cs="仿宋"/>
                <w:b w:val="0"/>
                <w:bCs w:val="0"/>
                <w:sz w:val="24"/>
                <w:szCs w:val="24"/>
              </w:rPr>
            </w:pPr>
            <w:r>
              <w:rPr>
                <w:rFonts w:hint="eastAsia" w:ascii="仿宋" w:hAnsi="仿宋" w:eastAsia="仿宋" w:cs="仿宋"/>
                <w:b w:val="0"/>
                <w:bCs w:val="0"/>
                <w:sz w:val="24"/>
                <w:szCs w:val="24"/>
              </w:rPr>
              <w:t>（</w:t>
            </w:r>
            <w:r>
              <w:rPr>
                <w:rFonts w:hint="eastAsia" w:ascii="仿宋" w:hAnsi="仿宋" w:eastAsia="仿宋" w:cs="仿宋"/>
                <w:b w:val="0"/>
                <w:bCs w:val="0"/>
                <w:sz w:val="24"/>
                <w:szCs w:val="24"/>
                <w:lang w:eastAsia="zh-CN"/>
              </w:rPr>
              <w:t>公</w:t>
            </w:r>
            <w:r>
              <w:rPr>
                <w:rFonts w:hint="eastAsia" w:ascii="仿宋" w:hAnsi="仿宋" w:eastAsia="仿宋" w:cs="仿宋"/>
                <w:b w:val="0"/>
                <w:bCs w:val="0"/>
                <w:sz w:val="24"/>
                <w:szCs w:val="24"/>
              </w:rPr>
              <w:t>章）</w:t>
            </w:r>
          </w:p>
          <w:p w14:paraId="4180FBDE">
            <w:pPr>
              <w:ind w:firstLine="4320" w:firstLineChars="1800"/>
              <w:jc w:val="right"/>
              <w:rPr>
                <w:rFonts w:hint="eastAsia" w:ascii="仿宋" w:hAnsi="仿宋" w:eastAsia="仿宋" w:cs="仿宋"/>
                <w:b w:val="0"/>
                <w:bCs w:val="0"/>
                <w:sz w:val="24"/>
                <w:szCs w:val="24"/>
              </w:rPr>
            </w:pPr>
            <w:r>
              <w:rPr>
                <w:rFonts w:hint="eastAsia" w:ascii="仿宋" w:hAnsi="仿宋" w:eastAsia="仿宋" w:cs="仿宋"/>
                <w:b w:val="0"/>
                <w:bCs w:val="0"/>
                <w:sz w:val="24"/>
                <w:szCs w:val="24"/>
              </w:rPr>
              <w:t>年    月    日</w:t>
            </w:r>
          </w:p>
        </w:tc>
      </w:tr>
      <w:tr w14:paraId="5F371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0" w:hRule="atLeast"/>
        </w:trPr>
        <w:tc>
          <w:tcPr>
            <w:tcW w:w="1441" w:type="dxa"/>
            <w:gridSpan w:val="3"/>
            <w:noWrap w:val="0"/>
            <w:vAlign w:val="center"/>
          </w:tcPr>
          <w:p w14:paraId="77A4E2C6">
            <w:pPr>
              <w:spacing w:line="360" w:lineRule="exact"/>
              <w:jc w:val="center"/>
              <w:rPr>
                <w:rFonts w:hint="eastAsia" w:ascii="仿宋" w:hAnsi="仿宋" w:eastAsia="仿宋" w:cs="仿宋"/>
                <w:sz w:val="24"/>
                <w:lang w:eastAsia="zh-CN"/>
              </w:rPr>
            </w:pPr>
            <w:r>
              <w:rPr>
                <w:rFonts w:hint="eastAsia" w:ascii="仿宋" w:hAnsi="仿宋" w:eastAsia="仿宋" w:cs="仿宋"/>
                <w:sz w:val="24"/>
                <w:lang w:val="en-US" w:eastAsia="zh-CN"/>
              </w:rPr>
              <w:t>自律委考核</w:t>
            </w:r>
            <w:r>
              <w:rPr>
                <w:rFonts w:hint="eastAsia" w:ascii="仿宋" w:hAnsi="仿宋" w:eastAsia="仿宋" w:cs="仿宋"/>
                <w:sz w:val="24"/>
                <w:lang w:eastAsia="zh-CN"/>
              </w:rPr>
              <w:t>意见</w:t>
            </w:r>
          </w:p>
        </w:tc>
        <w:tc>
          <w:tcPr>
            <w:tcW w:w="7260" w:type="dxa"/>
            <w:gridSpan w:val="6"/>
            <w:noWrap w:val="0"/>
            <w:vAlign w:val="center"/>
          </w:tcPr>
          <w:p w14:paraId="7C2851B9">
            <w:pPr>
              <w:spacing w:line="360" w:lineRule="exact"/>
              <w:rPr>
                <w:rFonts w:hint="eastAsia" w:ascii="仿宋" w:hAnsi="仿宋" w:eastAsia="仿宋" w:cs="仿宋"/>
                <w:sz w:val="24"/>
              </w:rPr>
            </w:pPr>
          </w:p>
        </w:tc>
      </w:tr>
    </w:tbl>
    <w:p w14:paraId="73FE6DC2">
      <w:pPr>
        <w:spacing w:line="360" w:lineRule="auto"/>
        <w:jc w:val="center"/>
        <w:rPr>
          <w:rFonts w:hint="eastAsia" w:ascii="方正小标宋简体" w:hAnsi="方正小标宋简体" w:eastAsia="方正小标宋简体" w:cs="方正小标宋简体"/>
          <w:b w:val="0"/>
          <w:bCs w:val="0"/>
          <w:spacing w:val="-12"/>
          <w:sz w:val="44"/>
          <w:szCs w:val="44"/>
          <w:lang w:val="en-US" w:eastAsia="zh-CN"/>
        </w:rPr>
      </w:pPr>
      <w:r>
        <w:rPr>
          <w:rFonts w:hint="eastAsia" w:ascii="方正小标宋简体" w:hAnsi="方正小标宋简体" w:eastAsia="方正小标宋简体" w:cs="方正小标宋简体"/>
          <w:b w:val="0"/>
          <w:bCs w:val="0"/>
          <w:spacing w:val="-12"/>
          <w:sz w:val="44"/>
          <w:szCs w:val="44"/>
          <w:lang w:val="en-US" w:eastAsia="zh-CN"/>
        </w:rPr>
        <w:t>4.6监理员考核申报表</w:t>
      </w:r>
    </w:p>
    <w:p w14:paraId="38E93F70">
      <w:pPr>
        <w:jc w:val="center"/>
        <w:rPr>
          <w:rFonts w:hint="eastAsia" w:ascii="仿宋" w:hAnsi="仿宋" w:eastAsia="仿宋"/>
          <w:sz w:val="24"/>
        </w:rPr>
      </w:pPr>
      <w:r>
        <w:rPr>
          <w:rFonts w:hint="eastAsia" w:eastAsia="方正小标宋简体"/>
          <w:sz w:val="44"/>
          <w:szCs w:val="36"/>
        </w:rPr>
        <w:t xml:space="preserve">                  </w:t>
      </w:r>
      <w:r>
        <w:rPr>
          <w:rFonts w:ascii="宋体" w:hAnsi="宋体"/>
          <w:sz w:val="32"/>
          <w:szCs w:val="32"/>
        </w:rPr>
        <w:t xml:space="preserve">                       </w:t>
      </w:r>
    </w:p>
    <w:tbl>
      <w:tblPr>
        <w:tblStyle w:val="7"/>
        <w:tblW w:w="89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4"/>
        <w:gridCol w:w="86"/>
        <w:gridCol w:w="1"/>
        <w:gridCol w:w="1253"/>
        <w:gridCol w:w="924"/>
        <w:gridCol w:w="501"/>
        <w:gridCol w:w="1101"/>
        <w:gridCol w:w="1826"/>
        <w:gridCol w:w="1778"/>
      </w:tblGrid>
      <w:tr w14:paraId="60125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20" w:type="dxa"/>
            <w:gridSpan w:val="2"/>
            <w:noWrap w:val="0"/>
            <w:vAlign w:val="center"/>
          </w:tcPr>
          <w:p w14:paraId="2B4AFE52">
            <w:pPr>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姓    名</w:t>
            </w:r>
          </w:p>
        </w:tc>
        <w:tc>
          <w:tcPr>
            <w:tcW w:w="2178" w:type="dxa"/>
            <w:gridSpan w:val="3"/>
            <w:noWrap w:val="0"/>
            <w:vAlign w:val="center"/>
          </w:tcPr>
          <w:p w14:paraId="3D6BE44A">
            <w:pPr>
              <w:jc w:val="center"/>
              <w:rPr>
                <w:rFonts w:hint="eastAsia" w:ascii="仿宋" w:hAnsi="仿宋" w:eastAsia="仿宋" w:cs="仿宋"/>
                <w:b w:val="0"/>
                <w:bCs w:val="0"/>
                <w:sz w:val="24"/>
                <w:szCs w:val="24"/>
              </w:rPr>
            </w:pPr>
          </w:p>
        </w:tc>
        <w:tc>
          <w:tcPr>
            <w:tcW w:w="1602" w:type="dxa"/>
            <w:gridSpan w:val="2"/>
            <w:noWrap w:val="0"/>
            <w:vAlign w:val="center"/>
          </w:tcPr>
          <w:p w14:paraId="7233DCD6">
            <w:pPr>
              <w:jc w:val="center"/>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证书号</w:t>
            </w:r>
          </w:p>
        </w:tc>
        <w:tc>
          <w:tcPr>
            <w:tcW w:w="3604" w:type="dxa"/>
            <w:gridSpan w:val="2"/>
            <w:noWrap w:val="0"/>
            <w:vAlign w:val="center"/>
          </w:tcPr>
          <w:p w14:paraId="4870AF42">
            <w:pPr>
              <w:jc w:val="center"/>
              <w:rPr>
                <w:rFonts w:hint="eastAsia" w:ascii="仿宋" w:hAnsi="仿宋" w:eastAsia="仿宋" w:cs="仿宋"/>
                <w:b w:val="0"/>
                <w:bCs w:val="0"/>
                <w:sz w:val="24"/>
                <w:szCs w:val="24"/>
              </w:rPr>
            </w:pPr>
          </w:p>
        </w:tc>
      </w:tr>
      <w:tr w14:paraId="3E58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20" w:type="dxa"/>
            <w:gridSpan w:val="2"/>
            <w:noWrap w:val="0"/>
            <w:vAlign w:val="center"/>
          </w:tcPr>
          <w:p w14:paraId="23B9445C">
            <w:pPr>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担</w:t>
            </w:r>
            <w:r>
              <w:rPr>
                <w:rFonts w:hint="eastAsia" w:ascii="仿宋" w:hAnsi="仿宋" w:eastAsia="仿宋" w:cs="仿宋"/>
                <w:b w:val="0"/>
                <w:bCs w:val="0"/>
                <w:sz w:val="24"/>
                <w:szCs w:val="24"/>
              </w:rPr>
              <w:t>任监理</w:t>
            </w:r>
            <w:r>
              <w:rPr>
                <w:rFonts w:hint="eastAsia" w:ascii="仿宋" w:hAnsi="仿宋" w:eastAsia="仿宋" w:cs="仿宋"/>
                <w:b w:val="0"/>
                <w:bCs w:val="0"/>
                <w:sz w:val="24"/>
                <w:szCs w:val="24"/>
                <w:lang w:eastAsia="zh-CN"/>
              </w:rPr>
              <w:t>员</w:t>
            </w:r>
            <w:r>
              <w:rPr>
                <w:rFonts w:hint="eastAsia" w:ascii="仿宋" w:hAnsi="仿宋" w:eastAsia="仿宋" w:cs="仿宋"/>
                <w:b w:val="0"/>
                <w:bCs w:val="0"/>
                <w:sz w:val="24"/>
                <w:szCs w:val="24"/>
                <w:lang w:val="en-US" w:eastAsia="zh-CN"/>
              </w:rPr>
              <w:t>年限</w:t>
            </w:r>
          </w:p>
        </w:tc>
        <w:tc>
          <w:tcPr>
            <w:tcW w:w="2178" w:type="dxa"/>
            <w:gridSpan w:val="3"/>
            <w:noWrap w:val="0"/>
            <w:vAlign w:val="center"/>
          </w:tcPr>
          <w:p w14:paraId="1882B13B">
            <w:pPr>
              <w:jc w:val="center"/>
              <w:rPr>
                <w:rFonts w:hint="eastAsia" w:ascii="仿宋" w:hAnsi="仿宋" w:eastAsia="仿宋" w:cs="仿宋"/>
                <w:b w:val="0"/>
                <w:bCs w:val="0"/>
                <w:sz w:val="24"/>
                <w:szCs w:val="24"/>
              </w:rPr>
            </w:pPr>
          </w:p>
        </w:tc>
        <w:tc>
          <w:tcPr>
            <w:tcW w:w="1602" w:type="dxa"/>
            <w:gridSpan w:val="2"/>
            <w:noWrap w:val="0"/>
            <w:vAlign w:val="center"/>
          </w:tcPr>
          <w:p w14:paraId="7DAC4244">
            <w:pPr>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rPr>
              <w:t>联系电话</w:t>
            </w:r>
          </w:p>
        </w:tc>
        <w:tc>
          <w:tcPr>
            <w:tcW w:w="3604" w:type="dxa"/>
            <w:gridSpan w:val="2"/>
            <w:noWrap w:val="0"/>
            <w:vAlign w:val="center"/>
          </w:tcPr>
          <w:p w14:paraId="59113254">
            <w:pPr>
              <w:jc w:val="center"/>
              <w:rPr>
                <w:rFonts w:hint="eastAsia" w:ascii="仿宋" w:hAnsi="仿宋" w:eastAsia="仿宋" w:cs="仿宋"/>
                <w:b w:val="0"/>
                <w:bCs w:val="0"/>
                <w:sz w:val="24"/>
                <w:szCs w:val="24"/>
              </w:rPr>
            </w:pPr>
          </w:p>
        </w:tc>
      </w:tr>
      <w:tr w14:paraId="1B61D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521" w:type="dxa"/>
            <w:gridSpan w:val="3"/>
            <w:noWrap w:val="0"/>
            <w:vAlign w:val="center"/>
          </w:tcPr>
          <w:p w14:paraId="2755C62A">
            <w:pPr>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工作单位</w:t>
            </w:r>
          </w:p>
        </w:tc>
        <w:tc>
          <w:tcPr>
            <w:tcW w:w="7383" w:type="dxa"/>
            <w:gridSpan w:val="6"/>
            <w:noWrap w:val="0"/>
            <w:vAlign w:val="center"/>
          </w:tcPr>
          <w:p w14:paraId="34D92F04">
            <w:pPr>
              <w:jc w:val="center"/>
              <w:rPr>
                <w:rFonts w:hint="eastAsia" w:ascii="仿宋" w:hAnsi="仿宋" w:eastAsia="仿宋" w:cs="仿宋"/>
                <w:b w:val="0"/>
                <w:bCs w:val="0"/>
                <w:sz w:val="24"/>
                <w:szCs w:val="24"/>
              </w:rPr>
            </w:pPr>
          </w:p>
        </w:tc>
      </w:tr>
      <w:tr w14:paraId="31005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904" w:type="dxa"/>
            <w:gridSpan w:val="9"/>
            <w:tcBorders>
              <w:top w:val="single" w:color="auto" w:sz="4" w:space="0"/>
              <w:left w:val="single" w:color="auto" w:sz="4" w:space="0"/>
              <w:right w:val="single" w:color="auto" w:sz="4" w:space="0"/>
            </w:tcBorders>
            <w:noWrap w:val="0"/>
            <w:vAlign w:val="center"/>
          </w:tcPr>
          <w:p w14:paraId="598E6550">
            <w:pPr>
              <w:jc w:val="center"/>
              <w:rPr>
                <w:rFonts w:hint="eastAsia" w:ascii="仿宋" w:hAnsi="仿宋" w:eastAsia="仿宋" w:cs="仿宋"/>
                <w:b w:val="0"/>
                <w:bCs w:val="0"/>
                <w:sz w:val="24"/>
                <w:szCs w:val="24"/>
                <w:lang w:eastAsia="zh-CN"/>
              </w:rPr>
            </w:pPr>
            <w:r>
              <w:rPr>
                <w:rFonts w:hint="eastAsia" w:ascii="仿宋" w:hAnsi="仿宋" w:eastAsia="仿宋" w:cs="仿宋"/>
                <w:b/>
                <w:bCs/>
                <w:sz w:val="24"/>
                <w:szCs w:val="24"/>
                <w:lang w:val="en-US" w:eastAsia="zh-CN"/>
              </w:rPr>
              <w:t>2025年度任职监理员的</w:t>
            </w:r>
            <w:r>
              <w:rPr>
                <w:rFonts w:hint="eastAsia" w:ascii="仿宋" w:hAnsi="仿宋" w:eastAsia="仿宋" w:cs="仿宋"/>
                <w:b/>
                <w:bCs/>
                <w:sz w:val="24"/>
                <w:szCs w:val="24"/>
                <w:lang w:eastAsia="zh-CN"/>
              </w:rPr>
              <w:t>监理业绩（</w:t>
            </w:r>
            <w:r>
              <w:rPr>
                <w:rFonts w:hint="eastAsia" w:ascii="仿宋" w:hAnsi="仿宋" w:eastAsia="仿宋" w:cs="仿宋"/>
                <w:b/>
                <w:bCs/>
                <w:sz w:val="24"/>
                <w:szCs w:val="24"/>
                <w:lang w:val="en-US" w:eastAsia="zh-CN"/>
              </w:rPr>
              <w:t>必填</w:t>
            </w:r>
            <w:r>
              <w:rPr>
                <w:rFonts w:hint="eastAsia" w:ascii="仿宋" w:hAnsi="仿宋" w:eastAsia="仿宋" w:cs="仿宋"/>
                <w:b/>
                <w:bCs/>
                <w:sz w:val="24"/>
                <w:szCs w:val="24"/>
                <w:lang w:eastAsia="zh-CN"/>
              </w:rPr>
              <w:t>）</w:t>
            </w:r>
          </w:p>
        </w:tc>
      </w:tr>
      <w:tr w14:paraId="4B117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434" w:type="dxa"/>
            <w:tcBorders>
              <w:top w:val="single" w:color="auto" w:sz="4" w:space="0"/>
              <w:left w:val="single" w:color="auto" w:sz="4" w:space="0"/>
              <w:right w:val="single" w:color="auto" w:sz="4" w:space="0"/>
            </w:tcBorders>
            <w:noWrap w:val="0"/>
            <w:vAlign w:val="center"/>
          </w:tcPr>
          <w:p w14:paraId="0D729042">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eastAsia="zh-CN"/>
              </w:rPr>
              <w:t>项目名称</w:t>
            </w:r>
          </w:p>
        </w:tc>
        <w:tc>
          <w:tcPr>
            <w:tcW w:w="1340" w:type="dxa"/>
            <w:gridSpan w:val="3"/>
            <w:tcBorders>
              <w:top w:val="single" w:color="auto" w:sz="4" w:space="0"/>
              <w:left w:val="single" w:color="auto" w:sz="4" w:space="0"/>
              <w:right w:val="single" w:color="auto" w:sz="4" w:space="0"/>
            </w:tcBorders>
            <w:noWrap w:val="0"/>
            <w:vAlign w:val="center"/>
          </w:tcPr>
          <w:p w14:paraId="589C41E6">
            <w:pPr>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工程类别和等级</w:t>
            </w:r>
          </w:p>
        </w:tc>
        <w:tc>
          <w:tcPr>
            <w:tcW w:w="1425" w:type="dxa"/>
            <w:gridSpan w:val="2"/>
            <w:tcBorders>
              <w:top w:val="single" w:color="auto" w:sz="4" w:space="0"/>
              <w:left w:val="single" w:color="auto" w:sz="4" w:space="0"/>
              <w:right w:val="single" w:color="auto" w:sz="4" w:space="0"/>
            </w:tcBorders>
            <w:noWrap w:val="0"/>
            <w:vAlign w:val="center"/>
          </w:tcPr>
          <w:p w14:paraId="4680809D">
            <w:pPr>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开竣工日期</w:t>
            </w:r>
          </w:p>
        </w:tc>
        <w:tc>
          <w:tcPr>
            <w:tcW w:w="1101" w:type="dxa"/>
            <w:tcBorders>
              <w:top w:val="single" w:color="auto" w:sz="4" w:space="0"/>
              <w:left w:val="single" w:color="auto" w:sz="4" w:space="0"/>
              <w:right w:val="single" w:color="auto" w:sz="4" w:space="0"/>
            </w:tcBorders>
            <w:noWrap w:val="0"/>
            <w:vAlign w:val="center"/>
          </w:tcPr>
          <w:p w14:paraId="1106EE88">
            <w:pPr>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投资额</w:t>
            </w:r>
          </w:p>
        </w:tc>
        <w:tc>
          <w:tcPr>
            <w:tcW w:w="1826" w:type="dxa"/>
            <w:tcBorders>
              <w:top w:val="single" w:color="auto" w:sz="4" w:space="0"/>
              <w:left w:val="single" w:color="auto" w:sz="4" w:space="0"/>
              <w:right w:val="single" w:color="auto" w:sz="4" w:space="0"/>
            </w:tcBorders>
            <w:noWrap w:val="0"/>
            <w:vAlign w:val="center"/>
          </w:tcPr>
          <w:p w14:paraId="4FD7517B">
            <w:pPr>
              <w:jc w:val="center"/>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监理费</w:t>
            </w:r>
          </w:p>
        </w:tc>
        <w:tc>
          <w:tcPr>
            <w:tcW w:w="1778" w:type="dxa"/>
            <w:tcBorders>
              <w:top w:val="single" w:color="auto" w:sz="4" w:space="0"/>
              <w:left w:val="single" w:color="auto" w:sz="4" w:space="0"/>
              <w:right w:val="single" w:color="auto" w:sz="4" w:space="0"/>
            </w:tcBorders>
            <w:noWrap w:val="0"/>
            <w:vAlign w:val="center"/>
          </w:tcPr>
          <w:p w14:paraId="71EA89FB">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项目荣获奖项</w:t>
            </w:r>
          </w:p>
          <w:p w14:paraId="0119B625">
            <w:pPr>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（选填）</w:t>
            </w:r>
          </w:p>
        </w:tc>
      </w:tr>
      <w:tr w14:paraId="7FC6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434" w:type="dxa"/>
            <w:tcBorders>
              <w:top w:val="single" w:color="auto" w:sz="4" w:space="0"/>
              <w:left w:val="single" w:color="auto" w:sz="4" w:space="0"/>
              <w:right w:val="single" w:color="auto" w:sz="4" w:space="0"/>
            </w:tcBorders>
            <w:noWrap w:val="0"/>
            <w:vAlign w:val="center"/>
          </w:tcPr>
          <w:p w14:paraId="6AE1FDA2">
            <w:pPr>
              <w:jc w:val="center"/>
              <w:rPr>
                <w:rFonts w:hint="eastAsia" w:ascii="仿宋" w:hAnsi="仿宋" w:eastAsia="仿宋" w:cs="仿宋"/>
                <w:b w:val="0"/>
                <w:bCs w:val="0"/>
                <w:sz w:val="24"/>
                <w:szCs w:val="24"/>
                <w:lang w:eastAsia="zh-CN"/>
              </w:rPr>
            </w:pPr>
          </w:p>
        </w:tc>
        <w:tc>
          <w:tcPr>
            <w:tcW w:w="1340" w:type="dxa"/>
            <w:gridSpan w:val="3"/>
            <w:tcBorders>
              <w:top w:val="single" w:color="auto" w:sz="4" w:space="0"/>
              <w:left w:val="single" w:color="auto" w:sz="4" w:space="0"/>
              <w:right w:val="single" w:color="auto" w:sz="4" w:space="0"/>
            </w:tcBorders>
            <w:noWrap w:val="0"/>
            <w:vAlign w:val="center"/>
          </w:tcPr>
          <w:p w14:paraId="39B283D7">
            <w:pPr>
              <w:jc w:val="center"/>
              <w:rPr>
                <w:rFonts w:hint="eastAsia" w:ascii="仿宋" w:hAnsi="仿宋" w:eastAsia="仿宋" w:cs="仿宋"/>
                <w:b w:val="0"/>
                <w:bCs w:val="0"/>
                <w:sz w:val="24"/>
                <w:szCs w:val="24"/>
                <w:lang w:val="en-US" w:eastAsia="zh-CN"/>
              </w:rPr>
            </w:pPr>
          </w:p>
        </w:tc>
        <w:tc>
          <w:tcPr>
            <w:tcW w:w="1425" w:type="dxa"/>
            <w:gridSpan w:val="2"/>
            <w:tcBorders>
              <w:top w:val="single" w:color="auto" w:sz="4" w:space="0"/>
              <w:left w:val="single" w:color="auto" w:sz="4" w:space="0"/>
              <w:right w:val="single" w:color="auto" w:sz="4" w:space="0"/>
            </w:tcBorders>
            <w:noWrap w:val="0"/>
            <w:vAlign w:val="center"/>
          </w:tcPr>
          <w:p w14:paraId="50DE0EED">
            <w:pPr>
              <w:jc w:val="center"/>
              <w:rPr>
                <w:rFonts w:hint="eastAsia" w:ascii="仿宋" w:hAnsi="仿宋" w:eastAsia="仿宋" w:cs="仿宋"/>
                <w:b w:val="0"/>
                <w:bCs w:val="0"/>
                <w:sz w:val="24"/>
                <w:szCs w:val="24"/>
                <w:lang w:val="en-US" w:eastAsia="zh-CN"/>
              </w:rPr>
            </w:pPr>
          </w:p>
        </w:tc>
        <w:tc>
          <w:tcPr>
            <w:tcW w:w="1101" w:type="dxa"/>
            <w:tcBorders>
              <w:top w:val="single" w:color="auto" w:sz="4" w:space="0"/>
              <w:left w:val="single" w:color="auto" w:sz="4" w:space="0"/>
              <w:right w:val="single" w:color="auto" w:sz="4" w:space="0"/>
            </w:tcBorders>
            <w:noWrap w:val="0"/>
            <w:vAlign w:val="center"/>
          </w:tcPr>
          <w:p w14:paraId="27AA925D">
            <w:pPr>
              <w:jc w:val="center"/>
              <w:rPr>
                <w:rFonts w:hint="eastAsia" w:ascii="仿宋" w:hAnsi="仿宋" w:eastAsia="仿宋" w:cs="仿宋"/>
                <w:b w:val="0"/>
                <w:bCs w:val="0"/>
                <w:sz w:val="24"/>
                <w:szCs w:val="24"/>
                <w:lang w:val="en-US" w:eastAsia="zh-CN"/>
              </w:rPr>
            </w:pPr>
          </w:p>
        </w:tc>
        <w:tc>
          <w:tcPr>
            <w:tcW w:w="1826" w:type="dxa"/>
            <w:tcBorders>
              <w:top w:val="single" w:color="auto" w:sz="4" w:space="0"/>
              <w:left w:val="single" w:color="auto" w:sz="4" w:space="0"/>
              <w:right w:val="single" w:color="auto" w:sz="4" w:space="0"/>
            </w:tcBorders>
            <w:noWrap w:val="0"/>
            <w:vAlign w:val="center"/>
          </w:tcPr>
          <w:p w14:paraId="19A68F28">
            <w:pPr>
              <w:jc w:val="center"/>
              <w:rPr>
                <w:rFonts w:hint="eastAsia" w:ascii="仿宋" w:hAnsi="仿宋" w:eastAsia="仿宋" w:cs="仿宋"/>
                <w:b w:val="0"/>
                <w:bCs w:val="0"/>
                <w:sz w:val="24"/>
                <w:szCs w:val="24"/>
                <w:lang w:val="en-US" w:eastAsia="zh-CN"/>
              </w:rPr>
            </w:pPr>
          </w:p>
        </w:tc>
        <w:tc>
          <w:tcPr>
            <w:tcW w:w="1778" w:type="dxa"/>
            <w:tcBorders>
              <w:top w:val="single" w:color="auto" w:sz="4" w:space="0"/>
              <w:left w:val="single" w:color="auto" w:sz="4" w:space="0"/>
              <w:right w:val="single" w:color="auto" w:sz="4" w:space="0"/>
            </w:tcBorders>
            <w:noWrap w:val="0"/>
            <w:vAlign w:val="center"/>
          </w:tcPr>
          <w:p w14:paraId="535E0E83">
            <w:pPr>
              <w:jc w:val="center"/>
              <w:rPr>
                <w:rFonts w:hint="eastAsia" w:ascii="仿宋" w:hAnsi="仿宋" w:eastAsia="仿宋" w:cs="仿宋"/>
                <w:b w:val="0"/>
                <w:bCs w:val="0"/>
                <w:sz w:val="24"/>
                <w:szCs w:val="24"/>
                <w:lang w:val="en-US" w:eastAsia="zh-CN"/>
              </w:rPr>
            </w:pPr>
          </w:p>
        </w:tc>
      </w:tr>
      <w:tr w14:paraId="3A5E7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434" w:type="dxa"/>
            <w:tcBorders>
              <w:top w:val="single" w:color="auto" w:sz="4" w:space="0"/>
              <w:left w:val="single" w:color="auto" w:sz="4" w:space="0"/>
              <w:right w:val="single" w:color="auto" w:sz="4" w:space="0"/>
            </w:tcBorders>
            <w:noWrap w:val="0"/>
            <w:vAlign w:val="center"/>
          </w:tcPr>
          <w:p w14:paraId="2493C99E">
            <w:pPr>
              <w:jc w:val="center"/>
              <w:rPr>
                <w:rFonts w:hint="eastAsia" w:ascii="仿宋" w:hAnsi="仿宋" w:eastAsia="仿宋" w:cs="仿宋"/>
                <w:b w:val="0"/>
                <w:bCs w:val="0"/>
                <w:sz w:val="24"/>
                <w:szCs w:val="24"/>
                <w:lang w:eastAsia="zh-CN"/>
              </w:rPr>
            </w:pPr>
          </w:p>
        </w:tc>
        <w:tc>
          <w:tcPr>
            <w:tcW w:w="1340" w:type="dxa"/>
            <w:gridSpan w:val="3"/>
            <w:tcBorders>
              <w:top w:val="single" w:color="auto" w:sz="4" w:space="0"/>
              <w:left w:val="single" w:color="auto" w:sz="4" w:space="0"/>
              <w:right w:val="single" w:color="auto" w:sz="4" w:space="0"/>
            </w:tcBorders>
            <w:noWrap w:val="0"/>
            <w:vAlign w:val="center"/>
          </w:tcPr>
          <w:p w14:paraId="54AF2470">
            <w:pPr>
              <w:jc w:val="center"/>
              <w:rPr>
                <w:rFonts w:hint="eastAsia" w:ascii="仿宋" w:hAnsi="仿宋" w:eastAsia="仿宋" w:cs="仿宋"/>
                <w:b w:val="0"/>
                <w:bCs w:val="0"/>
                <w:sz w:val="24"/>
                <w:szCs w:val="24"/>
                <w:lang w:val="en-US" w:eastAsia="zh-CN"/>
              </w:rPr>
            </w:pPr>
          </w:p>
        </w:tc>
        <w:tc>
          <w:tcPr>
            <w:tcW w:w="1425" w:type="dxa"/>
            <w:gridSpan w:val="2"/>
            <w:tcBorders>
              <w:top w:val="single" w:color="auto" w:sz="4" w:space="0"/>
              <w:left w:val="single" w:color="auto" w:sz="4" w:space="0"/>
              <w:right w:val="single" w:color="auto" w:sz="4" w:space="0"/>
            </w:tcBorders>
            <w:noWrap w:val="0"/>
            <w:vAlign w:val="center"/>
          </w:tcPr>
          <w:p w14:paraId="26FF0A28">
            <w:pPr>
              <w:jc w:val="center"/>
              <w:rPr>
                <w:rFonts w:hint="eastAsia" w:ascii="仿宋" w:hAnsi="仿宋" w:eastAsia="仿宋" w:cs="仿宋"/>
                <w:b w:val="0"/>
                <w:bCs w:val="0"/>
                <w:sz w:val="24"/>
                <w:szCs w:val="24"/>
                <w:lang w:val="en-US" w:eastAsia="zh-CN"/>
              </w:rPr>
            </w:pPr>
          </w:p>
        </w:tc>
        <w:tc>
          <w:tcPr>
            <w:tcW w:w="1101" w:type="dxa"/>
            <w:tcBorders>
              <w:top w:val="single" w:color="auto" w:sz="4" w:space="0"/>
              <w:left w:val="single" w:color="auto" w:sz="4" w:space="0"/>
              <w:right w:val="single" w:color="auto" w:sz="4" w:space="0"/>
            </w:tcBorders>
            <w:noWrap w:val="0"/>
            <w:vAlign w:val="center"/>
          </w:tcPr>
          <w:p w14:paraId="426349AC">
            <w:pPr>
              <w:jc w:val="center"/>
              <w:rPr>
                <w:rFonts w:hint="eastAsia" w:ascii="仿宋" w:hAnsi="仿宋" w:eastAsia="仿宋" w:cs="仿宋"/>
                <w:b w:val="0"/>
                <w:bCs w:val="0"/>
                <w:sz w:val="24"/>
                <w:szCs w:val="24"/>
                <w:lang w:val="en-US" w:eastAsia="zh-CN"/>
              </w:rPr>
            </w:pPr>
          </w:p>
        </w:tc>
        <w:tc>
          <w:tcPr>
            <w:tcW w:w="1826" w:type="dxa"/>
            <w:tcBorders>
              <w:top w:val="single" w:color="auto" w:sz="4" w:space="0"/>
              <w:left w:val="single" w:color="auto" w:sz="4" w:space="0"/>
              <w:right w:val="single" w:color="auto" w:sz="4" w:space="0"/>
            </w:tcBorders>
            <w:noWrap w:val="0"/>
            <w:vAlign w:val="center"/>
          </w:tcPr>
          <w:p w14:paraId="3E8DB41D">
            <w:pPr>
              <w:jc w:val="center"/>
              <w:rPr>
                <w:rFonts w:hint="eastAsia" w:ascii="仿宋" w:hAnsi="仿宋" w:eastAsia="仿宋" w:cs="仿宋"/>
                <w:b w:val="0"/>
                <w:bCs w:val="0"/>
                <w:sz w:val="24"/>
                <w:szCs w:val="24"/>
                <w:lang w:val="en-US" w:eastAsia="zh-CN"/>
              </w:rPr>
            </w:pPr>
          </w:p>
        </w:tc>
        <w:tc>
          <w:tcPr>
            <w:tcW w:w="1778" w:type="dxa"/>
            <w:tcBorders>
              <w:top w:val="single" w:color="auto" w:sz="4" w:space="0"/>
              <w:left w:val="single" w:color="auto" w:sz="4" w:space="0"/>
              <w:right w:val="single" w:color="auto" w:sz="4" w:space="0"/>
            </w:tcBorders>
            <w:noWrap w:val="0"/>
            <w:vAlign w:val="center"/>
          </w:tcPr>
          <w:p w14:paraId="46941ED4">
            <w:pPr>
              <w:jc w:val="center"/>
              <w:rPr>
                <w:rFonts w:hint="eastAsia" w:ascii="仿宋" w:hAnsi="仿宋" w:eastAsia="仿宋" w:cs="仿宋"/>
                <w:b w:val="0"/>
                <w:bCs w:val="0"/>
                <w:sz w:val="24"/>
                <w:szCs w:val="24"/>
                <w:lang w:val="en-US" w:eastAsia="zh-CN"/>
              </w:rPr>
            </w:pPr>
          </w:p>
        </w:tc>
      </w:tr>
      <w:tr w14:paraId="78581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434" w:type="dxa"/>
            <w:tcBorders>
              <w:top w:val="single" w:color="auto" w:sz="4" w:space="0"/>
              <w:left w:val="single" w:color="auto" w:sz="4" w:space="0"/>
              <w:right w:val="single" w:color="auto" w:sz="4" w:space="0"/>
            </w:tcBorders>
            <w:noWrap w:val="0"/>
            <w:vAlign w:val="center"/>
          </w:tcPr>
          <w:p w14:paraId="5DCA0933">
            <w:pPr>
              <w:jc w:val="center"/>
              <w:rPr>
                <w:rFonts w:hint="eastAsia" w:ascii="仿宋" w:hAnsi="仿宋" w:eastAsia="仿宋" w:cs="仿宋"/>
                <w:b w:val="0"/>
                <w:bCs w:val="0"/>
                <w:sz w:val="24"/>
                <w:szCs w:val="24"/>
                <w:lang w:eastAsia="zh-CN"/>
              </w:rPr>
            </w:pPr>
          </w:p>
        </w:tc>
        <w:tc>
          <w:tcPr>
            <w:tcW w:w="1340" w:type="dxa"/>
            <w:gridSpan w:val="3"/>
            <w:tcBorders>
              <w:top w:val="single" w:color="auto" w:sz="4" w:space="0"/>
              <w:left w:val="single" w:color="auto" w:sz="4" w:space="0"/>
              <w:right w:val="single" w:color="auto" w:sz="4" w:space="0"/>
            </w:tcBorders>
            <w:noWrap w:val="0"/>
            <w:vAlign w:val="center"/>
          </w:tcPr>
          <w:p w14:paraId="66128894">
            <w:pPr>
              <w:jc w:val="center"/>
              <w:rPr>
                <w:rFonts w:hint="eastAsia" w:ascii="仿宋" w:hAnsi="仿宋" w:eastAsia="仿宋" w:cs="仿宋"/>
                <w:b w:val="0"/>
                <w:bCs w:val="0"/>
                <w:sz w:val="24"/>
                <w:szCs w:val="24"/>
                <w:lang w:val="en-US" w:eastAsia="zh-CN"/>
              </w:rPr>
            </w:pPr>
          </w:p>
        </w:tc>
        <w:tc>
          <w:tcPr>
            <w:tcW w:w="1425" w:type="dxa"/>
            <w:gridSpan w:val="2"/>
            <w:tcBorders>
              <w:top w:val="single" w:color="auto" w:sz="4" w:space="0"/>
              <w:left w:val="single" w:color="auto" w:sz="4" w:space="0"/>
              <w:right w:val="single" w:color="auto" w:sz="4" w:space="0"/>
            </w:tcBorders>
            <w:noWrap w:val="0"/>
            <w:vAlign w:val="center"/>
          </w:tcPr>
          <w:p w14:paraId="3D1A30D4">
            <w:pPr>
              <w:jc w:val="center"/>
              <w:rPr>
                <w:rFonts w:hint="eastAsia" w:ascii="仿宋" w:hAnsi="仿宋" w:eastAsia="仿宋" w:cs="仿宋"/>
                <w:b w:val="0"/>
                <w:bCs w:val="0"/>
                <w:sz w:val="24"/>
                <w:szCs w:val="24"/>
                <w:lang w:val="en-US" w:eastAsia="zh-CN"/>
              </w:rPr>
            </w:pPr>
          </w:p>
        </w:tc>
        <w:tc>
          <w:tcPr>
            <w:tcW w:w="1101" w:type="dxa"/>
            <w:tcBorders>
              <w:top w:val="single" w:color="auto" w:sz="4" w:space="0"/>
              <w:left w:val="single" w:color="auto" w:sz="4" w:space="0"/>
              <w:right w:val="single" w:color="auto" w:sz="4" w:space="0"/>
            </w:tcBorders>
            <w:noWrap w:val="0"/>
            <w:vAlign w:val="center"/>
          </w:tcPr>
          <w:p w14:paraId="76EE6925">
            <w:pPr>
              <w:jc w:val="center"/>
              <w:rPr>
                <w:rFonts w:hint="eastAsia" w:ascii="仿宋" w:hAnsi="仿宋" w:eastAsia="仿宋" w:cs="仿宋"/>
                <w:b w:val="0"/>
                <w:bCs w:val="0"/>
                <w:sz w:val="24"/>
                <w:szCs w:val="24"/>
                <w:lang w:val="en-US" w:eastAsia="zh-CN"/>
              </w:rPr>
            </w:pPr>
          </w:p>
        </w:tc>
        <w:tc>
          <w:tcPr>
            <w:tcW w:w="1826" w:type="dxa"/>
            <w:tcBorders>
              <w:top w:val="single" w:color="auto" w:sz="4" w:space="0"/>
              <w:left w:val="single" w:color="auto" w:sz="4" w:space="0"/>
              <w:right w:val="single" w:color="auto" w:sz="4" w:space="0"/>
            </w:tcBorders>
            <w:noWrap w:val="0"/>
            <w:vAlign w:val="center"/>
          </w:tcPr>
          <w:p w14:paraId="25B2A4B0">
            <w:pPr>
              <w:jc w:val="center"/>
              <w:rPr>
                <w:rFonts w:hint="eastAsia" w:ascii="仿宋" w:hAnsi="仿宋" w:eastAsia="仿宋" w:cs="仿宋"/>
                <w:b w:val="0"/>
                <w:bCs w:val="0"/>
                <w:sz w:val="24"/>
                <w:szCs w:val="24"/>
                <w:lang w:val="en-US" w:eastAsia="zh-CN"/>
              </w:rPr>
            </w:pPr>
          </w:p>
        </w:tc>
        <w:tc>
          <w:tcPr>
            <w:tcW w:w="1778" w:type="dxa"/>
            <w:tcBorders>
              <w:top w:val="single" w:color="auto" w:sz="4" w:space="0"/>
              <w:left w:val="single" w:color="auto" w:sz="4" w:space="0"/>
              <w:right w:val="single" w:color="auto" w:sz="4" w:space="0"/>
            </w:tcBorders>
            <w:noWrap w:val="0"/>
            <w:vAlign w:val="center"/>
          </w:tcPr>
          <w:p w14:paraId="098BD4EA">
            <w:pPr>
              <w:jc w:val="center"/>
              <w:rPr>
                <w:rFonts w:hint="eastAsia" w:ascii="仿宋" w:hAnsi="仿宋" w:eastAsia="仿宋" w:cs="仿宋"/>
                <w:b w:val="0"/>
                <w:bCs w:val="0"/>
                <w:sz w:val="24"/>
                <w:szCs w:val="24"/>
                <w:lang w:val="en-US" w:eastAsia="zh-CN"/>
              </w:rPr>
            </w:pPr>
          </w:p>
        </w:tc>
      </w:tr>
      <w:tr w14:paraId="06FBE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9" w:hRule="exact"/>
        </w:trPr>
        <w:tc>
          <w:tcPr>
            <w:tcW w:w="1434" w:type="dxa"/>
            <w:noWrap w:val="0"/>
            <w:vAlign w:val="center"/>
          </w:tcPr>
          <w:p w14:paraId="4FDF54F3">
            <w:pPr>
              <w:jc w:val="center"/>
              <w:rPr>
                <w:rFonts w:hint="eastAsia" w:ascii="仿宋" w:hAnsi="仿宋" w:eastAsia="仿宋" w:cs="仿宋"/>
                <w:b w:val="0"/>
                <w:bCs w:val="0"/>
                <w:sz w:val="24"/>
                <w:szCs w:val="24"/>
                <w:lang w:eastAsia="zh-CN"/>
              </w:rPr>
            </w:pPr>
            <w:r>
              <w:rPr>
                <w:rFonts w:hint="eastAsia" w:ascii="仿宋" w:hAnsi="仿宋" w:eastAsia="仿宋" w:cs="仿宋"/>
                <w:sz w:val="24"/>
                <w:lang w:val="en-US" w:eastAsia="zh-CN"/>
              </w:rPr>
              <w:t>2025</w:t>
            </w:r>
            <w:r>
              <w:rPr>
                <w:rFonts w:hint="eastAsia" w:ascii="仿宋" w:hAnsi="仿宋" w:eastAsia="仿宋" w:cs="仿宋"/>
                <w:sz w:val="24"/>
              </w:rPr>
              <w:t>年期间</w:t>
            </w:r>
            <w:r>
              <w:rPr>
                <w:rFonts w:hint="eastAsia" w:ascii="仿宋" w:hAnsi="仿宋" w:eastAsia="仿宋" w:cs="仿宋"/>
                <w:sz w:val="24"/>
                <w:lang w:eastAsia="zh-CN"/>
              </w:rPr>
              <w:t>获得</w:t>
            </w:r>
            <w:r>
              <w:rPr>
                <w:rFonts w:hint="eastAsia" w:ascii="仿宋" w:hAnsi="仿宋" w:eastAsia="仿宋" w:cs="仿宋"/>
                <w:sz w:val="24"/>
              </w:rPr>
              <w:t>个人荣誉</w:t>
            </w:r>
            <w:r>
              <w:rPr>
                <w:rFonts w:hint="eastAsia" w:ascii="仿宋" w:hAnsi="仿宋" w:eastAsia="仿宋" w:cs="仿宋"/>
                <w:sz w:val="24"/>
                <w:lang w:eastAsia="zh-CN"/>
              </w:rPr>
              <w:t>，</w:t>
            </w:r>
            <w:r>
              <w:rPr>
                <w:rFonts w:hint="eastAsia" w:ascii="仿宋" w:hAnsi="仿宋" w:eastAsia="仿宋" w:cs="仿宋"/>
                <w:sz w:val="24"/>
              </w:rPr>
              <w:t>公开发表</w:t>
            </w:r>
            <w:r>
              <w:rPr>
                <w:rFonts w:hint="eastAsia" w:ascii="仿宋" w:hAnsi="仿宋" w:eastAsia="仿宋" w:cs="仿宋"/>
                <w:sz w:val="24"/>
                <w:lang w:eastAsia="zh-CN"/>
              </w:rPr>
              <w:t>的</w:t>
            </w:r>
            <w:r>
              <w:rPr>
                <w:rFonts w:hint="eastAsia" w:ascii="仿宋" w:hAnsi="仿宋" w:eastAsia="仿宋" w:cs="仿宋"/>
                <w:sz w:val="24"/>
              </w:rPr>
              <w:t>专业类</w:t>
            </w:r>
            <w:r>
              <w:rPr>
                <w:rFonts w:hint="eastAsia" w:ascii="仿宋" w:hAnsi="仿宋" w:eastAsia="仿宋" w:cs="仿宋"/>
                <w:sz w:val="24"/>
                <w:lang w:eastAsia="zh-CN"/>
              </w:rPr>
              <w:t>论文、文章及著作（</w:t>
            </w:r>
            <w:r>
              <w:rPr>
                <w:rFonts w:hint="eastAsia" w:ascii="仿宋" w:hAnsi="仿宋" w:eastAsia="仿宋" w:cs="仿宋"/>
                <w:sz w:val="24"/>
                <w:lang w:val="en-US" w:eastAsia="zh-CN"/>
              </w:rPr>
              <w:t>非必填项</w:t>
            </w:r>
            <w:r>
              <w:rPr>
                <w:rFonts w:hint="eastAsia" w:ascii="仿宋" w:hAnsi="仿宋" w:eastAsia="仿宋" w:cs="仿宋"/>
                <w:sz w:val="24"/>
                <w:lang w:eastAsia="zh-CN"/>
              </w:rPr>
              <w:t>）</w:t>
            </w:r>
          </w:p>
        </w:tc>
        <w:tc>
          <w:tcPr>
            <w:tcW w:w="7470" w:type="dxa"/>
            <w:gridSpan w:val="8"/>
            <w:noWrap w:val="0"/>
            <w:vAlign w:val="center"/>
          </w:tcPr>
          <w:p w14:paraId="55F4C33A">
            <w:pPr>
              <w:jc w:val="left"/>
              <w:rPr>
                <w:rFonts w:hint="eastAsia" w:ascii="仿宋" w:hAnsi="仿宋" w:eastAsia="仿宋" w:cs="仿宋"/>
                <w:b w:val="0"/>
                <w:bCs w:val="0"/>
                <w:sz w:val="24"/>
                <w:szCs w:val="24"/>
              </w:rPr>
            </w:pPr>
          </w:p>
        </w:tc>
      </w:tr>
      <w:tr w14:paraId="4F0C5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7" w:hRule="exact"/>
        </w:trPr>
        <w:tc>
          <w:tcPr>
            <w:tcW w:w="1434" w:type="dxa"/>
            <w:tcBorders>
              <w:top w:val="single" w:color="auto" w:sz="4" w:space="0"/>
              <w:left w:val="single" w:color="auto" w:sz="4" w:space="0"/>
              <w:bottom w:val="single" w:color="auto" w:sz="4" w:space="0"/>
              <w:right w:val="single" w:color="auto" w:sz="4" w:space="0"/>
            </w:tcBorders>
            <w:noWrap w:val="0"/>
            <w:vAlign w:val="center"/>
          </w:tcPr>
          <w:p w14:paraId="06E9FDFF">
            <w:pPr>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企业推荐意</w:t>
            </w:r>
          </w:p>
          <w:p w14:paraId="603A247F">
            <w:pPr>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见</w:t>
            </w:r>
          </w:p>
        </w:tc>
        <w:tc>
          <w:tcPr>
            <w:tcW w:w="7470" w:type="dxa"/>
            <w:gridSpan w:val="8"/>
            <w:tcBorders>
              <w:top w:val="single" w:color="auto" w:sz="4" w:space="0"/>
              <w:left w:val="single" w:color="auto" w:sz="4" w:space="0"/>
              <w:bottom w:val="single" w:color="auto" w:sz="4" w:space="0"/>
              <w:right w:val="single" w:color="auto" w:sz="4" w:space="0"/>
            </w:tcBorders>
            <w:noWrap w:val="0"/>
            <w:vAlign w:val="center"/>
          </w:tcPr>
          <w:p w14:paraId="2F59F886">
            <w:pPr>
              <w:rPr>
                <w:rFonts w:hint="eastAsia" w:ascii="仿宋" w:hAnsi="仿宋" w:eastAsia="仿宋" w:cs="仿宋"/>
                <w:b w:val="0"/>
                <w:bCs w:val="0"/>
                <w:sz w:val="24"/>
                <w:szCs w:val="24"/>
              </w:rPr>
            </w:pPr>
          </w:p>
          <w:p w14:paraId="20425514">
            <w:pPr>
              <w:jc w:val="center"/>
              <w:rPr>
                <w:rFonts w:hint="eastAsia" w:ascii="仿宋" w:hAnsi="仿宋" w:eastAsia="仿宋" w:cs="仿宋"/>
                <w:b w:val="0"/>
                <w:bCs w:val="0"/>
                <w:sz w:val="24"/>
                <w:szCs w:val="24"/>
              </w:rPr>
            </w:pPr>
          </w:p>
          <w:p w14:paraId="4DC446A0">
            <w:pPr>
              <w:rPr>
                <w:rFonts w:hint="eastAsia" w:ascii="仿宋" w:hAnsi="仿宋" w:eastAsia="仿宋" w:cs="仿宋"/>
                <w:b w:val="0"/>
                <w:bCs w:val="0"/>
                <w:sz w:val="24"/>
                <w:szCs w:val="24"/>
              </w:rPr>
            </w:pPr>
          </w:p>
          <w:p w14:paraId="187C775D">
            <w:pPr>
              <w:jc w:val="center"/>
              <w:rPr>
                <w:rFonts w:hint="eastAsia" w:ascii="仿宋" w:hAnsi="仿宋" w:eastAsia="仿宋" w:cs="仿宋"/>
                <w:b w:val="0"/>
                <w:bCs w:val="0"/>
                <w:sz w:val="24"/>
                <w:szCs w:val="24"/>
              </w:rPr>
            </w:pPr>
          </w:p>
          <w:p w14:paraId="50599F16">
            <w:pPr>
              <w:rPr>
                <w:rFonts w:hint="eastAsia" w:ascii="仿宋" w:hAnsi="仿宋" w:eastAsia="仿宋" w:cs="仿宋"/>
                <w:sz w:val="24"/>
              </w:rPr>
            </w:pPr>
          </w:p>
          <w:p w14:paraId="1D8B0001">
            <w:pPr>
              <w:jc w:val="center"/>
              <w:rPr>
                <w:rFonts w:hint="eastAsia" w:ascii="仿宋" w:hAnsi="仿宋" w:eastAsia="仿宋" w:cs="仿宋"/>
                <w:b w:val="0"/>
                <w:bCs w:val="0"/>
                <w:sz w:val="24"/>
                <w:szCs w:val="24"/>
              </w:rPr>
            </w:pPr>
            <w:r>
              <w:rPr>
                <w:rFonts w:hint="eastAsia" w:ascii="仿宋" w:hAnsi="仿宋" w:eastAsia="仿宋" w:cs="仿宋"/>
                <w:sz w:val="24"/>
                <w:lang w:val="en-US" w:eastAsia="zh-CN"/>
              </w:rPr>
              <w:t>（盖章）</w:t>
            </w:r>
          </w:p>
          <w:p w14:paraId="2818C5CA">
            <w:pPr>
              <w:jc w:val="center"/>
              <w:rPr>
                <w:rFonts w:hint="eastAsia" w:ascii="仿宋" w:hAnsi="仿宋" w:eastAsia="仿宋" w:cs="仿宋"/>
                <w:b w:val="0"/>
                <w:bCs w:val="0"/>
                <w:sz w:val="24"/>
                <w:szCs w:val="24"/>
              </w:rPr>
            </w:pPr>
          </w:p>
          <w:p w14:paraId="54360C45">
            <w:pPr>
              <w:jc w:val="center"/>
              <w:rPr>
                <w:rFonts w:hint="eastAsia" w:ascii="仿宋" w:hAnsi="仿宋" w:eastAsia="仿宋" w:cs="仿宋"/>
                <w:b w:val="0"/>
                <w:bCs w:val="0"/>
                <w:sz w:val="24"/>
                <w:szCs w:val="24"/>
              </w:rPr>
            </w:pPr>
          </w:p>
          <w:p w14:paraId="6E93CBF8">
            <w:pPr>
              <w:jc w:val="center"/>
              <w:rPr>
                <w:rFonts w:hint="eastAsia" w:ascii="仿宋" w:hAnsi="仿宋" w:eastAsia="仿宋" w:cs="仿宋"/>
                <w:b w:val="0"/>
                <w:bCs w:val="0"/>
                <w:sz w:val="24"/>
                <w:szCs w:val="24"/>
              </w:rPr>
            </w:pPr>
          </w:p>
          <w:p w14:paraId="2598AD6A">
            <w:pPr>
              <w:jc w:val="center"/>
              <w:rPr>
                <w:rFonts w:hint="eastAsia" w:ascii="仿宋" w:hAnsi="仿宋" w:eastAsia="仿宋" w:cs="仿宋"/>
                <w:b w:val="0"/>
                <w:bCs w:val="0"/>
                <w:sz w:val="24"/>
                <w:szCs w:val="24"/>
              </w:rPr>
            </w:pPr>
          </w:p>
          <w:p w14:paraId="030A3AC1">
            <w:pPr>
              <w:jc w:val="center"/>
              <w:rPr>
                <w:rFonts w:hint="eastAsia" w:ascii="仿宋" w:hAnsi="仿宋" w:eastAsia="仿宋" w:cs="仿宋"/>
                <w:b w:val="0"/>
                <w:bCs w:val="0"/>
                <w:sz w:val="24"/>
                <w:szCs w:val="24"/>
              </w:rPr>
            </w:pPr>
          </w:p>
          <w:p w14:paraId="056BA20F">
            <w:pPr>
              <w:jc w:val="right"/>
              <w:rPr>
                <w:rFonts w:hint="eastAsia" w:ascii="仿宋" w:hAnsi="仿宋" w:eastAsia="仿宋" w:cs="仿宋"/>
                <w:b w:val="0"/>
                <w:bCs w:val="0"/>
                <w:sz w:val="24"/>
                <w:szCs w:val="24"/>
              </w:rPr>
            </w:pPr>
            <w:r>
              <w:rPr>
                <w:rFonts w:hint="eastAsia" w:ascii="仿宋" w:hAnsi="仿宋" w:eastAsia="仿宋" w:cs="仿宋"/>
                <w:b w:val="0"/>
                <w:bCs w:val="0"/>
                <w:sz w:val="24"/>
                <w:szCs w:val="24"/>
              </w:rPr>
              <w:t>（</w:t>
            </w:r>
            <w:r>
              <w:rPr>
                <w:rFonts w:hint="eastAsia" w:ascii="仿宋" w:hAnsi="仿宋" w:eastAsia="仿宋" w:cs="仿宋"/>
                <w:b w:val="0"/>
                <w:bCs w:val="0"/>
                <w:sz w:val="24"/>
                <w:szCs w:val="24"/>
                <w:lang w:eastAsia="zh-CN"/>
              </w:rPr>
              <w:t>公</w:t>
            </w:r>
            <w:r>
              <w:rPr>
                <w:rFonts w:hint="eastAsia" w:ascii="仿宋" w:hAnsi="仿宋" w:eastAsia="仿宋" w:cs="仿宋"/>
                <w:b w:val="0"/>
                <w:bCs w:val="0"/>
                <w:sz w:val="24"/>
                <w:szCs w:val="24"/>
              </w:rPr>
              <w:t>章）</w:t>
            </w:r>
          </w:p>
          <w:p w14:paraId="288A1B05">
            <w:pPr>
              <w:ind w:firstLine="4320" w:firstLineChars="1800"/>
              <w:jc w:val="right"/>
              <w:rPr>
                <w:rFonts w:hint="eastAsia" w:ascii="仿宋" w:hAnsi="仿宋" w:eastAsia="仿宋" w:cs="仿宋"/>
                <w:b w:val="0"/>
                <w:bCs w:val="0"/>
                <w:sz w:val="24"/>
                <w:szCs w:val="24"/>
              </w:rPr>
            </w:pPr>
            <w:r>
              <w:rPr>
                <w:rFonts w:hint="eastAsia" w:ascii="仿宋" w:hAnsi="仿宋" w:eastAsia="仿宋" w:cs="仿宋"/>
                <w:b w:val="0"/>
                <w:bCs w:val="0"/>
                <w:sz w:val="24"/>
                <w:szCs w:val="24"/>
              </w:rPr>
              <w:t>年    月    日</w:t>
            </w:r>
          </w:p>
        </w:tc>
      </w:tr>
      <w:tr w14:paraId="2BB2A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trPr>
        <w:tc>
          <w:tcPr>
            <w:tcW w:w="1434" w:type="dxa"/>
            <w:noWrap w:val="0"/>
            <w:vAlign w:val="center"/>
          </w:tcPr>
          <w:p w14:paraId="05747CA0">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自律委考核意见</w:t>
            </w:r>
          </w:p>
        </w:tc>
        <w:tc>
          <w:tcPr>
            <w:tcW w:w="7470" w:type="dxa"/>
            <w:gridSpan w:val="8"/>
            <w:noWrap w:val="0"/>
            <w:vAlign w:val="center"/>
          </w:tcPr>
          <w:p w14:paraId="4A02CEF4">
            <w:pPr>
              <w:spacing w:line="360" w:lineRule="exact"/>
              <w:rPr>
                <w:rFonts w:hint="eastAsia" w:ascii="仿宋" w:hAnsi="仿宋" w:eastAsia="仿宋" w:cs="仿宋"/>
                <w:sz w:val="24"/>
              </w:rPr>
            </w:pPr>
          </w:p>
        </w:tc>
      </w:tr>
    </w:tbl>
    <w:p w14:paraId="3C8119A4">
      <w:pPr>
        <w:pStyle w:val="2"/>
      </w:pPr>
    </w:p>
    <w:sectPr>
      <w:pgSz w:w="11906" w:h="16838"/>
      <w:pgMar w:top="1440" w:right="1803" w:bottom="1440" w:left="1803"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1C25F6D-C382-4D53-ACA6-564F3927C8D3}"/>
  </w:font>
  <w:font w:name="黑体">
    <w:panose1 w:val="02010609060101010101"/>
    <w:charset w:val="86"/>
    <w:family w:val="auto"/>
    <w:pitch w:val="default"/>
    <w:sig w:usb0="800002BF" w:usb1="38CF7CFA" w:usb2="00000016" w:usb3="00000000" w:csb0="00040001" w:csb1="00000000"/>
    <w:embedRegular r:id="rId2" w:fontKey="{2B233C68-04BC-4A3B-94E0-204C5D499BD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3" w:fontKey="{CFEBDCF4-7681-4B4E-ADB5-41197083C045}"/>
  </w:font>
  <w:font w:name="方正小标宋简体">
    <w:panose1 w:val="03000509000000000000"/>
    <w:charset w:val="86"/>
    <w:family w:val="auto"/>
    <w:pitch w:val="default"/>
    <w:sig w:usb0="00000001" w:usb1="080E0000" w:usb2="00000000" w:usb3="00000000" w:csb0="00040000" w:csb1="00000000"/>
    <w:embedRegular r:id="rId4" w:fontKey="{CEF4108C-D3E0-43D8-B7FD-BDE8A609BF55}"/>
  </w:font>
  <w:font w:name="仿宋">
    <w:panose1 w:val="02010609060101010101"/>
    <w:charset w:val="86"/>
    <w:family w:val="modern"/>
    <w:pitch w:val="default"/>
    <w:sig w:usb0="800002BF" w:usb1="38CF7CFA" w:usb2="00000016" w:usb3="00000000" w:csb0="00040001" w:csb1="00000000"/>
    <w:embedRegular r:id="rId5" w:fontKey="{BC2D5C40-69D7-4D7A-AA84-587D77189B3A}"/>
  </w:font>
  <w:font w:name="方正公文小标宋">
    <w:panose1 w:val="02000500000000000000"/>
    <w:charset w:val="86"/>
    <w:family w:val="auto"/>
    <w:pitch w:val="default"/>
    <w:sig w:usb0="A00002BF" w:usb1="38CF7CFA" w:usb2="00000016" w:usb3="00000000" w:csb0="00040001" w:csb1="00000000"/>
    <w:embedRegular r:id="rId6" w:fontKey="{438F0302-90DC-453A-8A92-C396AAB5D8DA}"/>
  </w:font>
  <w:font w:name="楷体">
    <w:panose1 w:val="02010609060101010101"/>
    <w:charset w:val="86"/>
    <w:family w:val="auto"/>
    <w:pitch w:val="default"/>
    <w:sig w:usb0="800002BF" w:usb1="38CF7CFA" w:usb2="00000016" w:usb3="00000000" w:csb0="00040001" w:csb1="00000000"/>
    <w:embedRegular r:id="rId7" w:fontKey="{ECE15D1A-1B8E-40AE-9567-E61F7EB8C2D4}"/>
  </w:font>
  <w:font w:name="Arial Unicode MS">
    <w:panose1 w:val="020B0604020202020204"/>
    <w:charset w:val="86"/>
    <w:family w:val="auto"/>
    <w:pitch w:val="default"/>
    <w:sig w:usb0="FFFFFFFF" w:usb1="E9FFFFFF" w:usb2="0000003F" w:usb3="00000000" w:csb0="603F01FF" w:csb1="FFFF0000"/>
    <w:embedRegular r:id="rId8" w:fontKey="{1643A167-2238-4B6E-975D-5036D7110B15}"/>
  </w:font>
  <w:font w:name="Tahoma">
    <w:panose1 w:val="020B0604030504040204"/>
    <w:charset w:val="00"/>
    <w:family w:val="swiss"/>
    <w:pitch w:val="default"/>
    <w:sig w:usb0="E1002EFF" w:usb1="C000605B" w:usb2="00000029" w:usb3="00000000" w:csb0="200101FF" w:csb1="20280000"/>
    <w:embedRegular r:id="rId9" w:fontKey="{C3ABD018-4BAA-4329-B628-E3C822CE908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11EA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7BB3D7">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17BB3D7">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FC1973"/>
    <w:multiLevelType w:val="singleLevel"/>
    <w:tmpl w:val="9DFC197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476FBB"/>
    <w:rsid w:val="03D41080"/>
    <w:rsid w:val="04563D7F"/>
    <w:rsid w:val="0A0F4BBF"/>
    <w:rsid w:val="0A362FD0"/>
    <w:rsid w:val="0B446AEB"/>
    <w:rsid w:val="0BDC4F33"/>
    <w:rsid w:val="0D4A5F0F"/>
    <w:rsid w:val="0ED877A3"/>
    <w:rsid w:val="1016361E"/>
    <w:rsid w:val="12410DDF"/>
    <w:rsid w:val="17EC7B46"/>
    <w:rsid w:val="1A09654C"/>
    <w:rsid w:val="1F69554A"/>
    <w:rsid w:val="1FF6169F"/>
    <w:rsid w:val="22842155"/>
    <w:rsid w:val="238D2D7E"/>
    <w:rsid w:val="3D100C0C"/>
    <w:rsid w:val="3DC50A35"/>
    <w:rsid w:val="43B03CB9"/>
    <w:rsid w:val="450B1E4C"/>
    <w:rsid w:val="47A8679C"/>
    <w:rsid w:val="481729E6"/>
    <w:rsid w:val="4D806045"/>
    <w:rsid w:val="595C1FF9"/>
    <w:rsid w:val="5AA8135B"/>
    <w:rsid w:val="5C9D587A"/>
    <w:rsid w:val="5F047298"/>
    <w:rsid w:val="60B63F08"/>
    <w:rsid w:val="64223212"/>
    <w:rsid w:val="65476FBB"/>
    <w:rsid w:val="6658760C"/>
    <w:rsid w:val="6D386F77"/>
    <w:rsid w:val="7047664D"/>
    <w:rsid w:val="719C4BBA"/>
    <w:rsid w:val="76B94E2F"/>
    <w:rsid w:val="7C707834"/>
    <w:rsid w:val="7D6A51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99"/>
    <w:pPr>
      <w:spacing w:line="480" w:lineRule="auto"/>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9">
    <w:name w:val="font31"/>
    <w:basedOn w:val="8"/>
    <w:qFormat/>
    <w:uiPriority w:val="0"/>
    <w:rPr>
      <w:rFonts w:ascii="Arial" w:hAnsi="Arial" w:cs="Arial"/>
      <w:color w:val="000000"/>
      <w:sz w:val="22"/>
      <w:szCs w:val="22"/>
      <w:u w:val="none"/>
    </w:rPr>
  </w:style>
  <w:style w:type="character" w:customStyle="1" w:styleId="10">
    <w:name w:val="font11"/>
    <w:basedOn w:val="8"/>
    <w:qFormat/>
    <w:uiPriority w:val="0"/>
    <w:rPr>
      <w:rFonts w:ascii="微软雅黑" w:hAnsi="微软雅黑" w:eastAsia="微软雅黑" w:cs="微软雅黑"/>
      <w:color w:val="000000"/>
      <w:sz w:val="42"/>
      <w:szCs w:val="42"/>
      <w:u w:val="none"/>
    </w:rPr>
  </w:style>
  <w:style w:type="character" w:customStyle="1" w:styleId="11">
    <w:name w:val="font91"/>
    <w:basedOn w:val="8"/>
    <w:qFormat/>
    <w:uiPriority w:val="0"/>
    <w:rPr>
      <w:rFonts w:hint="eastAsia" w:ascii="宋体" w:hAnsi="宋体" w:eastAsia="宋体" w:cs="宋体"/>
      <w:color w:val="000000"/>
      <w:sz w:val="36"/>
      <w:szCs w:val="36"/>
      <w:u w:val="none"/>
    </w:rPr>
  </w:style>
  <w:style w:type="character" w:customStyle="1" w:styleId="12">
    <w:name w:val="font61"/>
    <w:basedOn w:val="8"/>
    <w:qFormat/>
    <w:uiPriority w:val="0"/>
    <w:rPr>
      <w:rFonts w:hint="eastAsia" w:ascii="宋体" w:hAnsi="宋体" w:eastAsia="宋体" w:cs="宋体"/>
      <w:b/>
      <w:bCs/>
      <w:color w:val="000000"/>
      <w:sz w:val="22"/>
      <w:szCs w:val="22"/>
      <w:u w:val="none"/>
    </w:rPr>
  </w:style>
  <w:style w:type="character" w:customStyle="1" w:styleId="13">
    <w:name w:val="font101"/>
    <w:basedOn w:val="8"/>
    <w:qFormat/>
    <w:uiPriority w:val="0"/>
    <w:rPr>
      <w:rFonts w:hint="eastAsia" w:ascii="宋体" w:hAnsi="宋体" w:eastAsia="宋体" w:cs="宋体"/>
      <w:b/>
      <w:bCs/>
      <w:color w:val="000000"/>
      <w:sz w:val="12"/>
      <w:szCs w:val="12"/>
      <w:u w:val="none"/>
    </w:rPr>
  </w:style>
  <w:style w:type="character" w:customStyle="1" w:styleId="14">
    <w:name w:val="font71"/>
    <w:basedOn w:val="8"/>
    <w:qFormat/>
    <w:uiPriority w:val="0"/>
    <w:rPr>
      <w:rFonts w:hint="eastAsia" w:ascii="宋体" w:hAnsi="宋体" w:eastAsia="宋体" w:cs="宋体"/>
      <w:color w:val="000000"/>
      <w:sz w:val="22"/>
      <w:szCs w:val="22"/>
      <w:u w:val="none"/>
    </w:rPr>
  </w:style>
  <w:style w:type="character" w:customStyle="1" w:styleId="15">
    <w:name w:val="font51"/>
    <w:basedOn w:val="8"/>
    <w:qFormat/>
    <w:uiPriority w:val="0"/>
    <w:rPr>
      <w:rFonts w:hint="eastAsia" w:ascii="宋体" w:hAnsi="宋体" w:eastAsia="宋体" w:cs="宋体"/>
      <w:b/>
      <w:bCs/>
      <w:color w:val="000000"/>
      <w:sz w:val="13"/>
      <w:szCs w:val="13"/>
      <w:u w:val="none"/>
    </w:rPr>
  </w:style>
  <w:style w:type="character" w:customStyle="1" w:styleId="16">
    <w:name w:val="font112"/>
    <w:basedOn w:val="8"/>
    <w:qFormat/>
    <w:uiPriority w:val="0"/>
    <w:rPr>
      <w:rFonts w:hint="eastAsia" w:ascii="宋体" w:hAnsi="宋体" w:eastAsia="宋体" w:cs="宋体"/>
      <w:color w:val="000000"/>
      <w:sz w:val="10"/>
      <w:szCs w:val="10"/>
      <w:u w:val="none"/>
    </w:rPr>
  </w:style>
  <w:style w:type="character" w:customStyle="1" w:styleId="17">
    <w:name w:val="font121"/>
    <w:basedOn w:val="8"/>
    <w:qFormat/>
    <w:uiPriority w:val="0"/>
    <w:rPr>
      <w:rFonts w:hint="eastAsia" w:ascii="宋体" w:hAnsi="宋体" w:eastAsia="宋体" w:cs="宋体"/>
      <w:color w:val="000000"/>
      <w:sz w:val="6"/>
      <w:szCs w:val="6"/>
      <w:u w:val="none"/>
    </w:rPr>
  </w:style>
  <w:style w:type="character" w:customStyle="1" w:styleId="18">
    <w:name w:val="font01"/>
    <w:basedOn w:val="8"/>
    <w:qFormat/>
    <w:uiPriority w:val="0"/>
    <w:rPr>
      <w:rFonts w:hint="eastAsia" w:ascii="宋体" w:hAnsi="宋体" w:eastAsia="宋体" w:cs="宋体"/>
      <w:color w:val="000000"/>
      <w:sz w:val="22"/>
      <w:szCs w:val="22"/>
      <w:u w:val="none"/>
    </w:rPr>
  </w:style>
  <w:style w:type="character" w:customStyle="1" w:styleId="19">
    <w:name w:val="font131"/>
    <w:basedOn w:val="8"/>
    <w:qFormat/>
    <w:uiPriority w:val="0"/>
    <w:rPr>
      <w:rFonts w:hint="eastAsia" w:ascii="宋体" w:hAnsi="宋体" w:eastAsia="宋体" w:cs="宋体"/>
      <w:color w:val="000000"/>
      <w:sz w:val="10"/>
      <w:szCs w:val="10"/>
      <w:u w:val="none"/>
    </w:rPr>
  </w:style>
  <w:style w:type="character" w:customStyle="1" w:styleId="20">
    <w:name w:val="font141"/>
    <w:basedOn w:val="8"/>
    <w:qFormat/>
    <w:uiPriority w:val="0"/>
    <w:rPr>
      <w:rFonts w:hint="eastAsia" w:ascii="宋体" w:hAnsi="宋体" w:eastAsia="宋体" w:cs="宋体"/>
      <w:color w:val="000000"/>
      <w:sz w:val="6"/>
      <w:szCs w:val="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3858</Words>
  <Characters>3978</Characters>
  <Lines>0</Lines>
  <Paragraphs>0</Paragraphs>
  <TotalTime>0</TotalTime>
  <ScaleCrop>false</ScaleCrop>
  <LinksUpToDate>false</LinksUpToDate>
  <CharactersWithSpaces>4044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2026-01-21T05:44:00Z</dcterms:created>
  <dc:creator>故乡的云1414809584</dc:creator>
  <cp:lastModifiedBy>故乡的云1414809584</cp:lastModifiedBy>
  <dcterms:modified xsi:type="dcterms:W3CDTF">2026-01-26T05:23:14Z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BE040BFEB05341A490435C9CA332C4C2_13</vt:lpwstr>
  </property>
  <property fmtid="{D5CDD505-2E9C-101B-9397-08002B2CF9AE}" pid="4" name="KSOTemplateDocerSaveRecord">
    <vt:lpwstr>eyJoZGlkIjoiMWMyY2FkMmEzZTlhNTQxNDdhMDI0ZTFkOGE5ODY3OWYiLCJ1c2VySWQiOiIyNDEwNjMyMyJ9</vt:lpwstr>
  </property>
</Properties>
</file>