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90A39">
      <w:pPr>
        <w:spacing w:line="760" w:lineRule="exact"/>
        <w:jc w:val="center"/>
        <w:rPr>
          <w:rFonts w:ascii="方正小标宋简体" w:hAnsi="仿宋" w:eastAsia="方正小标宋简体"/>
          <w:sz w:val="44"/>
          <w:szCs w:val="44"/>
        </w:rPr>
      </w:pPr>
      <w:r>
        <w:rPr>
          <w:rFonts w:hint="eastAsia" w:ascii="方正小标宋简体" w:hAnsi="仿宋" w:eastAsia="方正小标宋简体" w:cs="方正小标宋简体"/>
          <w:sz w:val="44"/>
          <w:szCs w:val="44"/>
        </w:rPr>
        <w:t>河南省建设监理协会章程</w:t>
      </w:r>
    </w:p>
    <w:p w14:paraId="73A4DC86">
      <w:pPr>
        <w:spacing w:line="640" w:lineRule="exact"/>
        <w:jc w:val="center"/>
        <w:rPr>
          <w:rFonts w:hint="eastAsia" w:ascii="楷体_GB2312" w:hAnsi="仿宋" w:eastAsia="楷体_GB2312" w:cs="楷体_GB2312"/>
          <w:kern w:val="0"/>
          <w:sz w:val="28"/>
          <w:szCs w:val="28"/>
          <w:highlight w:val="none"/>
        </w:rPr>
      </w:pPr>
      <w:r>
        <w:rPr>
          <w:rFonts w:hint="eastAsia" w:ascii="楷体_GB2312" w:hAnsi="仿宋" w:eastAsia="楷体_GB2312" w:cs="楷体_GB2312"/>
          <w:kern w:val="0"/>
          <w:sz w:val="28"/>
          <w:szCs w:val="28"/>
          <w:highlight w:val="none"/>
        </w:rPr>
        <w:t>（202</w:t>
      </w:r>
      <w:r>
        <w:rPr>
          <w:rFonts w:hint="eastAsia" w:ascii="楷体_GB2312" w:hAnsi="仿宋" w:eastAsia="楷体_GB2312" w:cs="楷体_GB2312"/>
          <w:kern w:val="0"/>
          <w:sz w:val="28"/>
          <w:szCs w:val="28"/>
          <w:highlight w:val="none"/>
          <w:lang w:val="en-US" w:eastAsia="zh-CN"/>
        </w:rPr>
        <w:t>6</w:t>
      </w:r>
      <w:r>
        <w:rPr>
          <w:rFonts w:hint="eastAsia" w:ascii="楷体_GB2312" w:hAnsi="仿宋" w:eastAsia="楷体_GB2312" w:cs="楷体_GB2312"/>
          <w:kern w:val="0"/>
          <w:sz w:val="28"/>
          <w:szCs w:val="28"/>
          <w:highlight w:val="none"/>
        </w:rPr>
        <w:t>年7月</w:t>
      </w:r>
      <w:r>
        <w:rPr>
          <w:rFonts w:hint="eastAsia" w:ascii="楷体_GB2312" w:hAnsi="仿宋" w:eastAsia="楷体_GB2312" w:cs="楷体_GB2312"/>
          <w:kern w:val="0"/>
          <w:sz w:val="28"/>
          <w:szCs w:val="28"/>
          <w:highlight w:val="none"/>
          <w:lang w:val="en-US" w:eastAsia="zh-CN"/>
        </w:rPr>
        <w:t>16</w:t>
      </w:r>
      <w:r>
        <w:rPr>
          <w:rFonts w:hint="eastAsia" w:ascii="楷体_GB2312" w:hAnsi="仿宋" w:eastAsia="楷体_GB2312" w:cs="楷体_GB2312"/>
          <w:kern w:val="0"/>
          <w:sz w:val="28"/>
          <w:szCs w:val="28"/>
          <w:highlight w:val="none"/>
        </w:rPr>
        <w:t>日河南省建设监理协会第</w:t>
      </w:r>
      <w:r>
        <w:rPr>
          <w:rFonts w:hint="eastAsia" w:ascii="楷体_GB2312" w:hAnsi="仿宋" w:eastAsia="楷体_GB2312" w:cs="楷体_GB2312"/>
          <w:kern w:val="0"/>
          <w:sz w:val="28"/>
          <w:szCs w:val="28"/>
          <w:highlight w:val="none"/>
          <w:lang w:val="en-US" w:eastAsia="zh-CN"/>
        </w:rPr>
        <w:t>五</w:t>
      </w:r>
      <w:r>
        <w:rPr>
          <w:rFonts w:hint="eastAsia" w:ascii="楷体_GB2312" w:hAnsi="仿宋" w:eastAsia="楷体_GB2312" w:cs="楷体_GB2312"/>
          <w:kern w:val="0"/>
          <w:sz w:val="28"/>
          <w:szCs w:val="28"/>
          <w:highlight w:val="none"/>
        </w:rPr>
        <w:t>届会员大会表决通过）</w:t>
      </w:r>
    </w:p>
    <w:p w14:paraId="447947E8">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ascii="黑体" w:hAnsi="黑体" w:eastAsia="黑体" w:cs="Times New Roman"/>
          <w:sz w:val="36"/>
          <w:szCs w:val="36"/>
        </w:rPr>
      </w:pPr>
    </w:p>
    <w:p w14:paraId="25B43B16">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0" w:firstLineChars="0"/>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 xml:space="preserve">第一章  </w:t>
      </w:r>
      <w:r>
        <w:rPr>
          <w:rFonts w:hint="eastAsia" w:ascii="黑体" w:hAnsi="黑体" w:eastAsia="黑体" w:cs="黑体"/>
          <w:b w:val="0"/>
          <w:bCs/>
          <w:color w:val="auto"/>
          <w:sz w:val="32"/>
          <w:szCs w:val="32"/>
          <w:lang w:val="en-US" w:eastAsia="zh-CN"/>
        </w:rPr>
        <w:t xml:space="preserve"> </w:t>
      </w:r>
      <w:r>
        <w:rPr>
          <w:rFonts w:hint="eastAsia" w:ascii="黑体" w:hAnsi="黑体" w:eastAsia="黑体" w:cs="黑体"/>
          <w:b w:val="0"/>
          <w:bCs/>
          <w:color w:val="auto"/>
          <w:sz w:val="32"/>
          <w:szCs w:val="32"/>
        </w:rPr>
        <w:t>总</w:t>
      </w:r>
      <w:r>
        <w:rPr>
          <w:rFonts w:hint="eastAsia" w:ascii="黑体" w:hAnsi="黑体" w:eastAsia="黑体" w:cs="黑体"/>
          <w:b w:val="0"/>
          <w:bCs/>
          <w:color w:val="auto"/>
          <w:sz w:val="32"/>
          <w:szCs w:val="32"/>
          <w:lang w:val="en-US" w:eastAsia="zh-CN"/>
        </w:rPr>
        <w:t xml:space="preserve">  </w:t>
      </w:r>
      <w:r>
        <w:rPr>
          <w:rFonts w:hint="eastAsia" w:ascii="黑体" w:hAnsi="黑体" w:eastAsia="黑体" w:cs="黑体"/>
          <w:b w:val="0"/>
          <w:bCs/>
          <w:color w:val="auto"/>
          <w:sz w:val="32"/>
          <w:szCs w:val="32"/>
        </w:rPr>
        <w:t>则</w:t>
      </w:r>
    </w:p>
    <w:p w14:paraId="027097F4">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b/>
          <w:bCs/>
          <w:color w:val="auto"/>
          <w:sz w:val="32"/>
          <w:szCs w:val="32"/>
        </w:rPr>
        <w:t>第一条 </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kern w:val="0"/>
          <w:sz w:val="32"/>
          <w:szCs w:val="32"/>
          <w:lang w:val="en-US" w:eastAsia="zh-CN" w:bidi="ar"/>
        </w:rPr>
        <w:t>河南省建设监理协会是由河南省内建设监理与工程咨询从业单位自愿结成的全省性、行业性社会团体。</w:t>
      </w:r>
    </w:p>
    <w:p w14:paraId="479AF9A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本会英文名称Henan  Association of Engineering Consultants，缩写为HAEC。</w:t>
      </w:r>
    </w:p>
    <w:p w14:paraId="0967642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本会会员分布和活动地域为河南省。</w:t>
      </w:r>
    </w:p>
    <w:p w14:paraId="41E91D74">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kern w:val="2"/>
          <w:sz w:val="32"/>
          <w:szCs w:val="32"/>
          <w:lang w:val="en-US" w:eastAsia="zh-CN" w:bidi="ar-SA"/>
        </w:rPr>
        <w:t xml:space="preserve">第二条 </w:t>
      </w:r>
      <w:r>
        <w:rPr>
          <w:rFonts w:hint="eastAsia" w:ascii="仿宋" w:hAnsi="仿宋" w:eastAsia="仿宋" w:cs="仿宋"/>
          <w:color w:val="auto"/>
          <w:sz w:val="32"/>
          <w:szCs w:val="32"/>
        </w:rPr>
        <w:t>本会的宗旨是</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 本会遵守宪法、法律、法规和国家政策，践行社会主义核心价值观，</w:t>
      </w:r>
      <w:r>
        <w:rPr>
          <w:rFonts w:hint="eastAsia" w:ascii="仿宋" w:hAnsi="仿宋" w:eastAsia="仿宋" w:cs="仿宋"/>
          <w:color w:val="auto"/>
          <w:sz w:val="32"/>
          <w:szCs w:val="32"/>
          <w:lang w:eastAsia="zh-CN"/>
        </w:rPr>
        <w:t>铸牢中华民族共同体意识，</w:t>
      </w:r>
      <w:r>
        <w:rPr>
          <w:rFonts w:hint="eastAsia" w:ascii="仿宋" w:hAnsi="仿宋" w:eastAsia="仿宋" w:cs="仿宋"/>
          <w:color w:val="auto"/>
          <w:sz w:val="32"/>
          <w:szCs w:val="32"/>
        </w:rPr>
        <w:t>弘扬爱国主义精神，遵守社会道德风尚，自觉加强诚信自律建设。</w:t>
      </w:r>
    </w:p>
    <w:p w14:paraId="1941C149">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b/>
          <w:bCs/>
          <w:color w:val="auto"/>
          <w:kern w:val="2"/>
          <w:sz w:val="32"/>
          <w:szCs w:val="32"/>
          <w:lang w:val="en-US" w:eastAsia="zh-CN" w:bidi="ar-SA"/>
        </w:rPr>
        <w:t>第三条</w:t>
      </w:r>
      <w:r>
        <w:rPr>
          <w:rFonts w:hint="eastAsia" w:ascii="仿宋" w:hAnsi="仿宋" w:eastAsia="仿宋" w:cs="仿宋"/>
          <w:color w:val="auto"/>
          <w:sz w:val="32"/>
          <w:szCs w:val="32"/>
          <w:lang w:val="en-US" w:eastAsia="zh-CN"/>
        </w:rPr>
        <w:t xml:space="preserve"> </w:t>
      </w:r>
      <w:r>
        <w:rPr>
          <w:rFonts w:hint="default" w:ascii="仿宋" w:hAnsi="仿宋" w:eastAsia="仿宋" w:cs="仿宋"/>
          <w:color w:val="auto"/>
          <w:sz w:val="32"/>
          <w:szCs w:val="32"/>
        </w:rPr>
        <w:t>本会坚持中国共产党的全面领导，根据《中国共产党章程》的规定，设立中国共产党的组织，开展党的活动，为党组织的活动提供必要条件。</w:t>
      </w:r>
    </w:p>
    <w:p w14:paraId="46F8E73A">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本会的登记管理机关是</w:t>
      </w:r>
      <w:r>
        <w:rPr>
          <w:rFonts w:hint="eastAsia" w:ascii="仿宋" w:hAnsi="仿宋" w:eastAsia="仿宋" w:cs="仿宋"/>
          <w:color w:val="auto"/>
          <w:sz w:val="32"/>
          <w:szCs w:val="32"/>
          <w:lang w:val="en-US" w:eastAsia="zh-CN"/>
        </w:rPr>
        <w:t>河南</w:t>
      </w:r>
      <w:r>
        <w:rPr>
          <w:rFonts w:hint="eastAsia" w:ascii="仿宋" w:hAnsi="仿宋" w:eastAsia="仿宋" w:cs="仿宋"/>
          <w:color w:val="auto"/>
          <w:sz w:val="32"/>
          <w:szCs w:val="32"/>
          <w:lang w:eastAsia="zh-CN"/>
        </w:rPr>
        <w:t>省民政厅</w:t>
      </w:r>
      <w:r>
        <w:rPr>
          <w:rFonts w:hint="eastAsia" w:ascii="仿宋" w:hAnsi="仿宋" w:eastAsia="仿宋" w:cs="仿宋"/>
          <w:color w:val="auto"/>
          <w:sz w:val="32"/>
          <w:szCs w:val="32"/>
        </w:rPr>
        <w:t>，行业管理部门是</w:t>
      </w:r>
      <w:r>
        <w:rPr>
          <w:rFonts w:hint="eastAsia" w:ascii="仿宋" w:hAnsi="仿宋" w:eastAsia="仿宋" w:cs="仿宋"/>
          <w:color w:val="auto"/>
          <w:sz w:val="32"/>
          <w:szCs w:val="32"/>
          <w:lang w:val="en-US" w:eastAsia="zh-CN"/>
        </w:rPr>
        <w:t>河南省住房和城乡建设厅</w:t>
      </w:r>
      <w:r>
        <w:rPr>
          <w:rFonts w:hint="eastAsia" w:ascii="仿宋" w:hAnsi="仿宋" w:eastAsia="仿宋" w:cs="仿宋"/>
          <w:color w:val="auto"/>
          <w:sz w:val="32"/>
          <w:szCs w:val="32"/>
        </w:rPr>
        <w:t>。</w:t>
      </w:r>
    </w:p>
    <w:p w14:paraId="16BD3AD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本会党的工作接受</w:t>
      </w:r>
      <w:r>
        <w:rPr>
          <w:rFonts w:hint="eastAsia" w:ascii="仿宋" w:hAnsi="仿宋" w:eastAsia="仿宋" w:cs="仿宋"/>
          <w:color w:val="auto"/>
          <w:sz w:val="32"/>
          <w:szCs w:val="32"/>
          <w:lang w:eastAsia="zh-CN"/>
        </w:rPr>
        <w:t>省委社会工作部</w:t>
      </w:r>
      <w:r>
        <w:rPr>
          <w:rFonts w:hint="eastAsia" w:ascii="仿宋" w:hAnsi="仿宋" w:eastAsia="仿宋" w:cs="仿宋"/>
          <w:color w:val="auto"/>
          <w:sz w:val="32"/>
          <w:szCs w:val="32"/>
        </w:rPr>
        <w:t>的统一领导。本会接受</w:t>
      </w:r>
      <w:r>
        <w:rPr>
          <w:rFonts w:hint="eastAsia" w:ascii="仿宋" w:hAnsi="仿宋" w:eastAsia="仿宋" w:cs="仿宋"/>
          <w:color w:val="auto"/>
          <w:sz w:val="32"/>
          <w:szCs w:val="32"/>
          <w:lang w:eastAsia="zh-CN"/>
        </w:rPr>
        <w:t>省民政厅</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河南省住房和城乡建设厅</w:t>
      </w:r>
      <w:r>
        <w:rPr>
          <w:rFonts w:hint="eastAsia" w:ascii="仿宋" w:hAnsi="仿宋" w:eastAsia="仿宋" w:cs="仿宋"/>
          <w:color w:val="auto"/>
          <w:sz w:val="32"/>
          <w:szCs w:val="32"/>
        </w:rPr>
        <w:t>的业务指导和监督管理。</w:t>
      </w:r>
    </w:p>
    <w:p w14:paraId="5F047D29">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kern w:val="2"/>
          <w:sz w:val="32"/>
          <w:szCs w:val="32"/>
          <w:lang w:val="en-US" w:eastAsia="zh-CN" w:bidi="ar-SA"/>
        </w:rPr>
        <w:t xml:space="preserve">第四条 </w:t>
      </w:r>
      <w:r>
        <w:rPr>
          <w:rFonts w:hint="eastAsia" w:ascii="仿宋" w:hAnsi="仿宋" w:eastAsia="仿宋" w:cs="仿宋"/>
          <w:color w:val="auto"/>
          <w:sz w:val="32"/>
          <w:szCs w:val="32"/>
        </w:rPr>
        <w:t>本会负责人包括</w:t>
      </w: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rPr>
        <w:t>、副</w:t>
      </w: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rPr>
        <w:t>、秘书长。</w:t>
      </w:r>
    </w:p>
    <w:p w14:paraId="5BF27F3A">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kern w:val="2"/>
          <w:sz w:val="32"/>
          <w:szCs w:val="32"/>
          <w:lang w:val="en-US" w:eastAsia="zh-CN" w:bidi="ar-SA"/>
        </w:rPr>
        <w:t xml:space="preserve">第五条 </w:t>
      </w:r>
      <w:r>
        <w:rPr>
          <w:rFonts w:hint="eastAsia" w:ascii="仿宋" w:hAnsi="仿宋" w:eastAsia="仿宋" w:cs="仿宋"/>
          <w:color w:val="auto"/>
          <w:sz w:val="32"/>
          <w:szCs w:val="32"/>
        </w:rPr>
        <w:t>本会的住所设在</w:t>
      </w:r>
      <w:r>
        <w:rPr>
          <w:rFonts w:hint="eastAsia" w:ascii="仿宋" w:hAnsi="仿宋" w:eastAsia="仿宋" w:cs="仿宋"/>
          <w:color w:val="auto"/>
          <w:sz w:val="32"/>
          <w:szCs w:val="32"/>
          <w:lang w:eastAsia="zh-CN"/>
        </w:rPr>
        <w:t>河南省</w:t>
      </w:r>
      <w:r>
        <w:rPr>
          <w:rFonts w:hint="eastAsia" w:ascii="仿宋" w:hAnsi="仿宋" w:eastAsia="仿宋" w:cs="仿宋"/>
          <w:color w:val="auto"/>
          <w:sz w:val="32"/>
          <w:szCs w:val="32"/>
          <w:lang w:val="en-US" w:eastAsia="zh-CN"/>
        </w:rPr>
        <w:t>郑州市</w:t>
      </w:r>
      <w:r>
        <w:rPr>
          <w:rFonts w:hint="eastAsia" w:ascii="仿宋" w:hAnsi="仿宋" w:eastAsia="仿宋" w:cs="仿宋"/>
          <w:color w:val="auto"/>
          <w:sz w:val="32"/>
          <w:szCs w:val="32"/>
          <w:lang w:eastAsia="zh-CN"/>
        </w:rPr>
        <w:t>。</w:t>
      </w:r>
    </w:p>
    <w:p w14:paraId="73D4810C">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本会的网址：http://www.haec.org.cn/</w:t>
      </w:r>
    </w:p>
    <w:p w14:paraId="4DF86F4A">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0" w:firstLineChars="0"/>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第二章  业务范围</w:t>
      </w:r>
    </w:p>
    <w:p w14:paraId="41ED8430">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kern w:val="2"/>
          <w:sz w:val="32"/>
          <w:szCs w:val="32"/>
          <w:lang w:val="en-US" w:eastAsia="zh-CN" w:bidi="ar-SA"/>
        </w:rPr>
        <w:t xml:space="preserve">第六条 </w:t>
      </w:r>
      <w:r>
        <w:rPr>
          <w:rFonts w:hint="eastAsia" w:ascii="仿宋" w:hAnsi="仿宋" w:eastAsia="仿宋" w:cs="仿宋"/>
          <w:color w:val="auto"/>
          <w:sz w:val="32"/>
          <w:szCs w:val="32"/>
        </w:rPr>
        <w:t>本会的业务范围</w:t>
      </w:r>
      <w:r>
        <w:rPr>
          <w:rFonts w:hint="eastAsia" w:ascii="仿宋" w:hAnsi="仿宋" w:eastAsia="仿宋" w:cs="仿宋"/>
          <w:color w:val="auto"/>
          <w:sz w:val="32"/>
          <w:szCs w:val="32"/>
          <w:lang w:eastAsia="zh-CN"/>
        </w:rPr>
        <w:t>：</w:t>
      </w:r>
    </w:p>
    <w:p w14:paraId="730FD95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一</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开展行业党建工作，确保行业正确的政治方向和政治意识；</w:t>
      </w:r>
      <w:r>
        <w:rPr>
          <w:rFonts w:hint="eastAsia" w:ascii="仿宋" w:hAnsi="仿宋" w:eastAsia="仿宋" w:cs="仿宋"/>
          <w:color w:val="auto"/>
          <w:sz w:val="32"/>
          <w:szCs w:val="32"/>
        </w:rPr>
        <w:br w:type="textWrapping"/>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二</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开展行业政策研究、工作标准编制、行业发展报告（规划）编写等工作；</w:t>
      </w:r>
      <w:r>
        <w:rPr>
          <w:rFonts w:hint="eastAsia" w:ascii="仿宋" w:hAnsi="仿宋" w:eastAsia="仿宋" w:cs="仿宋"/>
          <w:color w:val="auto"/>
          <w:sz w:val="32"/>
          <w:szCs w:val="32"/>
        </w:rPr>
        <w:br w:type="textWrapping"/>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开展行业发展形势、企业发展模式、行业热点难点、工程项目监理经验交流活动；</w:t>
      </w:r>
      <w:r>
        <w:rPr>
          <w:rFonts w:hint="eastAsia" w:ascii="仿宋" w:hAnsi="仿宋" w:eastAsia="仿宋" w:cs="仿宋"/>
          <w:color w:val="auto"/>
          <w:sz w:val="32"/>
          <w:szCs w:val="32"/>
        </w:rPr>
        <w:br w:type="textWrapping"/>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开展行业文体活动和志愿服务活动；</w:t>
      </w:r>
      <w:r>
        <w:rPr>
          <w:rFonts w:hint="eastAsia" w:ascii="仿宋" w:hAnsi="仿宋" w:eastAsia="仿宋" w:cs="仿宋"/>
          <w:color w:val="auto"/>
          <w:sz w:val="32"/>
          <w:szCs w:val="32"/>
        </w:rPr>
        <w:br w:type="textWrapping"/>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五</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践行社会责任，开展助力乡村振兴、捐资助学、扶危助困等活动；</w:t>
      </w:r>
      <w:r>
        <w:rPr>
          <w:rFonts w:hint="eastAsia" w:ascii="仿宋" w:hAnsi="仿宋" w:eastAsia="仿宋" w:cs="仿宋"/>
          <w:color w:val="auto"/>
          <w:sz w:val="32"/>
          <w:szCs w:val="32"/>
        </w:rPr>
        <w:br w:type="textWrapping"/>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开展</w:t>
      </w:r>
      <w:r>
        <w:rPr>
          <w:rFonts w:hint="eastAsia" w:ascii="仿宋" w:hAnsi="仿宋" w:eastAsia="仿宋" w:cs="仿宋"/>
          <w:color w:val="auto"/>
          <w:sz w:val="32"/>
          <w:szCs w:val="32"/>
          <w:lang w:val="en-US" w:eastAsia="zh-CN"/>
        </w:rPr>
        <w:t>诚信建设和</w:t>
      </w:r>
      <w:r>
        <w:rPr>
          <w:rFonts w:hint="eastAsia" w:ascii="仿宋" w:hAnsi="仿宋" w:eastAsia="仿宋" w:cs="仿宋"/>
          <w:color w:val="auto"/>
          <w:sz w:val="32"/>
          <w:szCs w:val="32"/>
        </w:rPr>
        <w:t>行业自律活动</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维护行业良好秩序；</w:t>
      </w:r>
      <w:r>
        <w:rPr>
          <w:rFonts w:hint="eastAsia" w:ascii="仿宋" w:hAnsi="仿宋" w:eastAsia="仿宋" w:cs="仿宋"/>
          <w:color w:val="auto"/>
          <w:sz w:val="32"/>
          <w:szCs w:val="32"/>
        </w:rPr>
        <w:br w:type="textWrapping"/>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开展调查研究，为行业决策提供数据依据；</w:t>
      </w:r>
      <w:r>
        <w:rPr>
          <w:rFonts w:hint="eastAsia" w:ascii="仿宋" w:hAnsi="仿宋" w:eastAsia="仿宋" w:cs="仿宋"/>
          <w:color w:val="auto"/>
          <w:sz w:val="32"/>
          <w:szCs w:val="32"/>
        </w:rPr>
        <w:br w:type="textWrapping"/>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八</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关注行业舆情，化解行业矛盾，维持行业稳定局面；</w:t>
      </w:r>
      <w:r>
        <w:rPr>
          <w:rFonts w:hint="eastAsia" w:ascii="仿宋" w:hAnsi="仿宋" w:eastAsia="仿宋" w:cs="仿宋"/>
          <w:color w:val="auto"/>
          <w:sz w:val="32"/>
          <w:szCs w:val="32"/>
        </w:rPr>
        <w:br w:type="textWrapping"/>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九</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开展行业信息宣传，维护行业良好形象；</w:t>
      </w:r>
    </w:p>
    <w:p w14:paraId="1DFEA313">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（十</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加强从业人员素质能力和职业道德建设，提升项目监理机构履职能力；</w:t>
      </w:r>
      <w:r>
        <w:rPr>
          <w:rFonts w:hint="eastAsia" w:ascii="仿宋" w:hAnsi="仿宋" w:eastAsia="仿宋" w:cs="仿宋"/>
          <w:color w:val="auto"/>
          <w:sz w:val="32"/>
          <w:szCs w:val="32"/>
        </w:rPr>
        <w:br w:type="textWrapping"/>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十一</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加强秘书处</w:t>
      </w:r>
      <w:r>
        <w:rPr>
          <w:rFonts w:hint="eastAsia" w:ascii="仿宋" w:hAnsi="仿宋" w:eastAsia="仿宋" w:cs="仿宋"/>
          <w:color w:val="auto"/>
          <w:sz w:val="32"/>
          <w:szCs w:val="32"/>
          <w:lang w:val="en-US" w:eastAsia="zh-CN"/>
        </w:rPr>
        <w:t>专业化</w:t>
      </w:r>
      <w:r>
        <w:rPr>
          <w:rFonts w:hint="eastAsia" w:ascii="仿宋" w:hAnsi="仿宋" w:eastAsia="仿宋" w:cs="仿宋"/>
          <w:color w:val="auto"/>
          <w:sz w:val="32"/>
          <w:szCs w:val="32"/>
        </w:rPr>
        <w:t>建设，提升服务会员的能力。</w:t>
      </w:r>
    </w:p>
    <w:p w14:paraId="0CD3888C">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业务范围中属于法律法规等规定须经批准的事项，依法经批准后开展。</w:t>
      </w:r>
    </w:p>
    <w:p w14:paraId="744D4987">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0" w:firstLineChars="0"/>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第三章  会</w:t>
      </w:r>
      <w:r>
        <w:rPr>
          <w:rFonts w:hint="eastAsia" w:ascii="黑体" w:hAnsi="黑体" w:eastAsia="黑体" w:cs="黑体"/>
          <w:b w:val="0"/>
          <w:bCs/>
          <w:color w:val="auto"/>
          <w:sz w:val="32"/>
          <w:szCs w:val="32"/>
          <w:lang w:val="en-US" w:eastAsia="zh-CN"/>
        </w:rPr>
        <w:t xml:space="preserve">  </w:t>
      </w:r>
      <w:r>
        <w:rPr>
          <w:rFonts w:hint="eastAsia" w:ascii="黑体" w:hAnsi="黑体" w:eastAsia="黑体" w:cs="黑体"/>
          <w:b w:val="0"/>
          <w:bCs/>
          <w:color w:val="auto"/>
          <w:sz w:val="32"/>
          <w:szCs w:val="32"/>
        </w:rPr>
        <w:t>员</w:t>
      </w:r>
    </w:p>
    <w:p w14:paraId="0C597A06">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b/>
          <w:bCs/>
          <w:color w:val="auto"/>
          <w:sz w:val="32"/>
          <w:szCs w:val="32"/>
          <w:lang w:val="en-US" w:eastAsia="zh-CN"/>
        </w:rPr>
        <w:t xml:space="preserve">第七条 </w:t>
      </w:r>
      <w:r>
        <w:rPr>
          <w:rFonts w:hint="eastAsia" w:ascii="仿宋" w:hAnsi="仿宋" w:eastAsia="仿宋" w:cs="仿宋"/>
          <w:color w:val="auto"/>
          <w:kern w:val="0"/>
          <w:sz w:val="32"/>
          <w:szCs w:val="32"/>
          <w:lang w:val="en-US" w:eastAsia="zh-CN" w:bidi="ar"/>
        </w:rPr>
        <w:t>协会会员为单位会员，在河南省内从事建设监理与工程咨询业务的单位和团体均可申请加入协会。</w:t>
      </w:r>
    </w:p>
    <w:p w14:paraId="00D00D6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kern w:val="2"/>
          <w:sz w:val="32"/>
          <w:szCs w:val="32"/>
          <w:lang w:val="en-US" w:eastAsia="zh-CN" w:bidi="ar-SA"/>
        </w:rPr>
        <w:t xml:space="preserve">第八条 </w:t>
      </w:r>
      <w:r>
        <w:rPr>
          <w:rFonts w:hint="eastAsia" w:ascii="仿宋" w:hAnsi="仿宋" w:eastAsia="仿宋" w:cs="仿宋"/>
          <w:color w:val="auto"/>
          <w:sz w:val="32"/>
          <w:szCs w:val="32"/>
        </w:rPr>
        <w:t>拥护本会章程，符合下列条件的，可以自愿申请加入本会：</w:t>
      </w:r>
    </w:p>
    <w:p w14:paraId="5F1C36A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（一）坚持中国共产党的领导，遵守国家法律法规，自愿遵守本会制定的各项规章制度；</w:t>
      </w:r>
    </w:p>
    <w:p w14:paraId="242D3C1D">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（二）在本会行业领域内具有一定影响；</w:t>
      </w:r>
    </w:p>
    <w:p w14:paraId="58D6325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（三）有加入协会的意愿；</w:t>
      </w:r>
    </w:p>
    <w:p w14:paraId="7E70D456">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（四）申请会员须从事工程监理与咨询行业有关业务；</w:t>
      </w:r>
    </w:p>
    <w:p w14:paraId="1934065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（五）遵守工程监理与咨询行业职业道德和自律公约，有良好的社会信誉。</w:t>
      </w:r>
    </w:p>
    <w:p w14:paraId="3FA1394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本会不强制或者变相强制公民、法人或者其他组织加入本会。</w:t>
      </w:r>
    </w:p>
    <w:p w14:paraId="55B65C24">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kern w:val="2"/>
          <w:sz w:val="32"/>
          <w:szCs w:val="32"/>
          <w:lang w:val="en-US" w:eastAsia="zh-CN" w:bidi="ar-SA"/>
        </w:rPr>
        <w:t xml:space="preserve">第九条 </w:t>
      </w:r>
      <w:r>
        <w:rPr>
          <w:rFonts w:hint="eastAsia" w:ascii="仿宋" w:hAnsi="仿宋" w:eastAsia="仿宋" w:cs="仿宋"/>
          <w:color w:val="auto"/>
          <w:sz w:val="32"/>
          <w:szCs w:val="32"/>
        </w:rPr>
        <w:t>会员入会的程序是：</w:t>
      </w:r>
    </w:p>
    <w:p w14:paraId="5E5E1E4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（一）提交入会申请书；</w:t>
      </w:r>
    </w:p>
    <w:p w14:paraId="2F25566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kern w:val="0"/>
          <w:sz w:val="32"/>
          <w:szCs w:val="32"/>
          <w:lang w:val="en-US" w:eastAsia="zh-CN" w:bidi="ar"/>
        </w:rPr>
        <w:t>（二）提交有关证明材料，包括营业执照、资质证书、工作业绩等；</w:t>
      </w:r>
    </w:p>
    <w:p w14:paraId="48B72D9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（三）由常务理事会审议通过；</w:t>
      </w:r>
    </w:p>
    <w:p w14:paraId="0FE94182">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（四）由协会秘书处颁发会员证书，并予以公告。</w:t>
      </w:r>
    </w:p>
    <w:p w14:paraId="14D75DA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kern w:val="2"/>
          <w:sz w:val="32"/>
          <w:szCs w:val="32"/>
          <w:lang w:val="en-US" w:eastAsia="zh-CN" w:bidi="ar-SA"/>
        </w:rPr>
        <w:t xml:space="preserve">第十条 </w:t>
      </w:r>
      <w:r>
        <w:rPr>
          <w:rFonts w:hint="eastAsia" w:ascii="仿宋" w:hAnsi="仿宋" w:eastAsia="仿宋" w:cs="仿宋"/>
          <w:color w:val="auto"/>
          <w:sz w:val="32"/>
          <w:szCs w:val="32"/>
        </w:rPr>
        <w:t>会员享有下列权利：</w:t>
      </w:r>
    </w:p>
    <w:p w14:paraId="537A81E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（一）选举权、被选举权和表决权；</w:t>
      </w:r>
    </w:p>
    <w:p w14:paraId="643190E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（二）对本会工作的知情权、建议权和监督权；</w:t>
      </w:r>
    </w:p>
    <w:p w14:paraId="4B63336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（三）参加本会活动并获得本会服务的优先权；</w:t>
      </w:r>
    </w:p>
    <w:p w14:paraId="31EDEC1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（四）反映企业和行业共同关心的问题并向协会提出意见和建议；</w:t>
      </w:r>
    </w:p>
    <w:p w14:paraId="4435099E">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（五）优先取得咨询服务及文献资料；</w:t>
      </w:r>
    </w:p>
    <w:p w14:paraId="74E2FBB9">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（六）入会自愿、退会自由。</w:t>
      </w:r>
    </w:p>
    <w:p w14:paraId="502194F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kern w:val="2"/>
          <w:sz w:val="32"/>
          <w:szCs w:val="32"/>
          <w:lang w:val="en-US" w:eastAsia="zh-CN" w:bidi="ar-SA"/>
        </w:rPr>
        <w:t xml:space="preserve">第十一条 </w:t>
      </w:r>
      <w:r>
        <w:rPr>
          <w:rFonts w:hint="eastAsia" w:ascii="仿宋" w:hAnsi="仿宋" w:eastAsia="仿宋" w:cs="仿宋"/>
          <w:color w:val="auto"/>
          <w:sz w:val="32"/>
          <w:szCs w:val="32"/>
        </w:rPr>
        <w:t>会员履行下列义务：</w:t>
      </w:r>
    </w:p>
    <w:p w14:paraId="5F803BCC">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（一）遵守本会的章程和各项规定；</w:t>
      </w:r>
    </w:p>
    <w:p w14:paraId="1EE2EBA1">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（二）执行本会的决议；</w:t>
      </w:r>
    </w:p>
    <w:p w14:paraId="2BE85E1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（三）按规定交纳会费；</w:t>
      </w:r>
    </w:p>
    <w:p w14:paraId="1E414213">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（四）维护本会的合法权益；</w:t>
      </w:r>
    </w:p>
    <w:p w14:paraId="288F761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（五）向本会反映情况，提供有关资料。</w:t>
      </w:r>
    </w:p>
    <w:p w14:paraId="300508D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第十二条 </w:t>
      </w:r>
      <w:r>
        <w:rPr>
          <w:rFonts w:hint="eastAsia" w:ascii="仿宋" w:hAnsi="仿宋" w:eastAsia="仿宋" w:cs="仿宋"/>
          <w:color w:val="auto"/>
          <w:sz w:val="32"/>
          <w:szCs w:val="32"/>
        </w:rPr>
        <w:t>会员如有违反法律、法规和本章程的行为，经理事会或者常务理事会表决通过，给予下列处分：</w:t>
      </w:r>
    </w:p>
    <w:p w14:paraId="6B0D7144">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（一）警告；</w:t>
      </w:r>
    </w:p>
    <w:p w14:paraId="3EF9A6D0">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（二）通报批评；</w:t>
      </w:r>
    </w:p>
    <w:p w14:paraId="2286BB38">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（三）暂停行使会员权利；</w:t>
      </w:r>
    </w:p>
    <w:p w14:paraId="4CD206DF">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（四）除名。</w:t>
      </w:r>
    </w:p>
    <w:p w14:paraId="29EAFBB0">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kern w:val="2"/>
          <w:sz w:val="32"/>
          <w:szCs w:val="32"/>
          <w:lang w:val="en-US" w:eastAsia="zh-CN" w:bidi="ar-SA"/>
        </w:rPr>
        <w:t>第十三条</w:t>
      </w:r>
      <w:r>
        <w:rPr>
          <w:rFonts w:hint="eastAsia" w:ascii="仿宋" w:hAnsi="仿宋" w:eastAsia="仿宋" w:cs="仿宋"/>
          <w:color w:val="auto"/>
          <w:sz w:val="32"/>
          <w:szCs w:val="32"/>
        </w:rPr>
        <w:t xml:space="preserve"> 会员退会须书面通知本会。</w:t>
      </w:r>
    </w:p>
    <w:p w14:paraId="71B8A60B">
      <w:pPr>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default" w:ascii="仿宋" w:hAnsi="仿宋" w:eastAsia="仿宋" w:cs="仿宋"/>
          <w:color w:val="auto"/>
          <w:kern w:val="0"/>
          <w:sz w:val="32"/>
          <w:szCs w:val="32"/>
          <w:lang w:val="en-US" w:eastAsia="zh-CN" w:bidi="ar"/>
        </w:rPr>
      </w:pPr>
      <w:r>
        <w:rPr>
          <w:rFonts w:hint="eastAsia" w:ascii="仿宋" w:hAnsi="仿宋" w:eastAsia="仿宋" w:cs="仿宋"/>
          <w:b/>
          <w:bCs/>
          <w:color w:val="auto"/>
          <w:sz w:val="32"/>
          <w:szCs w:val="32"/>
          <w:lang w:val="en-US" w:eastAsia="zh-CN"/>
        </w:rPr>
        <w:t>第十四条</w:t>
      </w:r>
      <w:r>
        <w:rPr>
          <w:rFonts w:hint="eastAsia" w:ascii="仿宋" w:hAnsi="仿宋" w:eastAsia="仿宋" w:cs="仿宋"/>
          <w:color w:val="auto"/>
          <w:kern w:val="0"/>
          <w:sz w:val="32"/>
          <w:szCs w:val="32"/>
          <w:lang w:val="en-US" w:eastAsia="zh-CN" w:bidi="ar"/>
        </w:rPr>
        <w:t xml:space="preserve"> 会员有下列情形之一的，由常务理事会确认后丧失会员资格：</w:t>
      </w:r>
    </w:p>
    <w:p w14:paraId="74C0C40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年不按规定交纳会费；</w:t>
      </w:r>
    </w:p>
    <w:p w14:paraId="4A3B8DFE">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 </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年不按要求参加本会活动；</w:t>
      </w:r>
    </w:p>
    <w:p w14:paraId="3003181E">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（三）不再符合会员条件；</w:t>
      </w:r>
    </w:p>
    <w:p w14:paraId="4817877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（四）丧失民事行为能力；</w:t>
      </w:r>
    </w:p>
    <w:p w14:paraId="7D7A0583">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kern w:val="2"/>
          <w:sz w:val="32"/>
          <w:szCs w:val="32"/>
          <w:lang w:val="en-US" w:eastAsia="zh-CN" w:bidi="ar-SA"/>
        </w:rPr>
        <w:t>第十五条</w:t>
      </w:r>
      <w:r>
        <w:rPr>
          <w:rFonts w:hint="eastAsia" w:ascii="仿宋" w:hAnsi="仿宋" w:eastAsia="仿宋" w:cs="仿宋"/>
          <w:color w:val="auto"/>
          <w:sz w:val="32"/>
          <w:szCs w:val="32"/>
        </w:rPr>
        <w:t xml:space="preserve"> 会员因退会、被除名或者第十四条有关情形被确认丧失会员资格的，其在本会相应的职务、权利、义务自行终止。</w:t>
      </w:r>
    </w:p>
    <w:p w14:paraId="288D1A41">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kern w:val="2"/>
          <w:sz w:val="32"/>
          <w:szCs w:val="32"/>
          <w:lang w:val="en-US" w:eastAsia="zh-CN" w:bidi="ar-SA"/>
        </w:rPr>
        <w:t>第十六条</w:t>
      </w:r>
      <w:r>
        <w:rPr>
          <w:rFonts w:hint="eastAsia" w:ascii="仿宋" w:hAnsi="仿宋" w:eastAsia="仿宋" w:cs="仿宋"/>
          <w:color w:val="auto"/>
          <w:sz w:val="32"/>
          <w:szCs w:val="32"/>
        </w:rPr>
        <w:t xml:space="preserve"> 本会置备会员、理事、监事名册，对会员、理事、监事情况进行记载。会员、理事、监事情况发生变动的，应当及时修改会员、理事、监事名册，并向会员公告。本会负责妥善保存会员、理事、监事相关档案，以及</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、理事会、常务理事会、监事会决议等原始记录。</w:t>
      </w:r>
    </w:p>
    <w:p w14:paraId="136E4040">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0" w:firstLineChars="0"/>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第四章  组织机构</w:t>
      </w:r>
    </w:p>
    <w:p w14:paraId="65D0B3A1">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0" w:firstLineChars="0"/>
        <w:jc w:val="center"/>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第一节  会员大会</w:t>
      </w:r>
    </w:p>
    <w:p w14:paraId="7619D960">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kern w:val="2"/>
          <w:sz w:val="32"/>
          <w:szCs w:val="32"/>
          <w:lang w:val="en-US" w:eastAsia="zh-CN" w:bidi="ar-SA"/>
        </w:rPr>
        <w:t>第十七条</w:t>
      </w:r>
      <w:r>
        <w:rPr>
          <w:rFonts w:hint="eastAsia" w:ascii="仿宋" w:hAnsi="仿宋" w:eastAsia="仿宋" w:cs="仿宋"/>
          <w:color w:val="auto"/>
          <w:sz w:val="32"/>
          <w:szCs w:val="32"/>
        </w:rPr>
        <w:t xml:space="preserve"> 会员大会是本会的权力机构，其职权是：</w:t>
      </w:r>
    </w:p>
    <w:p w14:paraId="1E0583B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（一）制定和修改章程；</w:t>
      </w:r>
    </w:p>
    <w:p w14:paraId="0FA265D3">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（二）决定本会的工作目标和发展规划等重大事项；</w:t>
      </w:r>
    </w:p>
    <w:p w14:paraId="13D542E7">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（三）制定和修改理事、常务理事、负责人、监事产生办法，其中负责人产生办法报</w:t>
      </w:r>
      <w:r>
        <w:rPr>
          <w:rFonts w:hint="eastAsia" w:ascii="仿宋" w:hAnsi="仿宋" w:eastAsia="仿宋" w:cs="仿宋"/>
          <w:color w:val="auto"/>
          <w:sz w:val="32"/>
          <w:szCs w:val="32"/>
          <w:lang w:eastAsia="zh-CN"/>
        </w:rPr>
        <w:t>省委</w:t>
      </w:r>
      <w:r>
        <w:rPr>
          <w:rFonts w:hint="eastAsia" w:ascii="仿宋" w:hAnsi="仿宋" w:eastAsia="仿宋" w:cs="仿宋"/>
          <w:color w:val="auto"/>
          <w:sz w:val="32"/>
          <w:szCs w:val="32"/>
        </w:rPr>
        <w:t>社会工作部备案；</w:t>
      </w:r>
    </w:p>
    <w:p w14:paraId="376C675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（四）选举和罢免理事、监事、负责人；</w:t>
      </w:r>
    </w:p>
    <w:p w14:paraId="208848E2">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（五）制定和修改会费标准；</w:t>
      </w:r>
    </w:p>
    <w:p w14:paraId="36F5E2D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（六）审议理事会的工作报告和财务报告；</w:t>
      </w:r>
    </w:p>
    <w:p w14:paraId="3DADE792">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（七）决定名誉职务的设立；</w:t>
      </w:r>
    </w:p>
    <w:p w14:paraId="105A5E0E">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（八）审议监事会的工作报告；</w:t>
      </w:r>
    </w:p>
    <w:p w14:paraId="35480876">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（九）决定名称变更事宜；</w:t>
      </w:r>
    </w:p>
    <w:p w14:paraId="3D51F88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（十）决定终止事宜；</w:t>
      </w:r>
    </w:p>
    <w:p w14:paraId="70F31E7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十一</w:t>
      </w:r>
      <w:r>
        <w:rPr>
          <w:rFonts w:hint="eastAsia" w:ascii="仿宋" w:hAnsi="仿宋" w:eastAsia="仿宋" w:cs="仿宋"/>
          <w:color w:val="auto"/>
          <w:sz w:val="32"/>
          <w:szCs w:val="32"/>
        </w:rPr>
        <w:t>）决定其他重大事宜。</w:t>
      </w:r>
    </w:p>
    <w:p w14:paraId="0FCA81C9">
      <w:pPr>
        <w:pStyle w:val="4"/>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620" w:lineRule="exact"/>
        <w:ind w:left="0" w:leftChars="0" w:right="0" w:righ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lang w:val="en-US" w:eastAsia="zh-CN"/>
        </w:rPr>
        <w:t xml:space="preserve">第十八条 </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每</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年召开1次。因特殊情况需提前或者延期换届的，须由理事会全体理事2/3以上表决通过。提前或者延期换届最长不超过1年。</w:t>
      </w:r>
    </w:p>
    <w:p w14:paraId="55FE58D6">
      <w:pPr>
        <w:pStyle w:val="4"/>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620" w:lineRule="exact"/>
        <w:ind w:left="0" w:leftChars="0" w:right="0" w:righ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本会召开</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，须提前</w:t>
      </w:r>
      <w:r>
        <w:rPr>
          <w:rFonts w:hint="eastAsia" w:ascii="仿宋" w:hAnsi="仿宋" w:eastAsia="仿宋" w:cs="仿宋"/>
          <w:color w:val="auto"/>
          <w:sz w:val="32"/>
          <w:szCs w:val="32"/>
          <w:lang w:val="en-US" w:eastAsia="zh-CN"/>
        </w:rPr>
        <w:t>15</w:t>
      </w:r>
      <w:r>
        <w:rPr>
          <w:rFonts w:hint="eastAsia" w:ascii="仿宋" w:hAnsi="仿宋" w:eastAsia="仿宋" w:cs="仿宋"/>
          <w:color w:val="auto"/>
          <w:sz w:val="32"/>
          <w:szCs w:val="32"/>
        </w:rPr>
        <w:t>日将会议的议题通知会员。</w:t>
      </w:r>
    </w:p>
    <w:p w14:paraId="3F88D9B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换届的</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应当采用现场会议方式；其他</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可采用现场会议、视频会议、现场和视频会议相结合等方式。</w:t>
      </w:r>
    </w:p>
    <w:p w14:paraId="22B0E50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第十九条 </w:t>
      </w:r>
      <w:r>
        <w:rPr>
          <w:rFonts w:hint="eastAsia" w:ascii="仿宋" w:hAnsi="仿宋" w:eastAsia="仿宋" w:cs="仿宋"/>
          <w:color w:val="auto"/>
          <w:sz w:val="32"/>
          <w:szCs w:val="32"/>
        </w:rPr>
        <w:t>经理事会或者本会</w:t>
      </w:r>
      <w:r>
        <w:rPr>
          <w:rFonts w:hint="eastAsia" w:ascii="仿宋" w:hAnsi="仿宋" w:eastAsia="仿宋" w:cs="仿宋"/>
          <w:color w:val="auto"/>
          <w:sz w:val="32"/>
          <w:szCs w:val="32"/>
          <w:lang w:val="en-US" w:eastAsia="zh-CN"/>
        </w:rPr>
        <w:t>20</w:t>
      </w:r>
      <w:r>
        <w:rPr>
          <w:rFonts w:hint="eastAsia" w:ascii="仿宋" w:hAnsi="仿宋" w:eastAsia="仿宋" w:cs="仿宋"/>
          <w:color w:val="auto"/>
          <w:sz w:val="32"/>
          <w:szCs w:val="32"/>
        </w:rPr>
        <w:t>％以上的会员提议，应当召开临时</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w:t>
      </w:r>
    </w:p>
    <w:p w14:paraId="2DCD8AC4">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临时</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由</w:t>
      </w: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rPr>
        <w:t>主持。</w:t>
      </w: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rPr>
        <w:t>不主持或不能主持的，由提议的理事会或1/5以上会员推举本会一名负责人主持。</w:t>
      </w:r>
    </w:p>
    <w:p w14:paraId="057C32CD">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第二十条</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须有2/3以上的会员出席方能召开，决议事项符合下列条件方能生效：</w:t>
      </w:r>
    </w:p>
    <w:p w14:paraId="1B03A64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（一）制定和修改章程，决定本会名称变更、终止，须经到会会员2/3以上投票表决通过；</w:t>
      </w:r>
    </w:p>
    <w:p w14:paraId="2C819330">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（二）选举理事，当选理事得票数不得低于到会会员的1/2；</w:t>
      </w:r>
    </w:p>
    <w:p w14:paraId="206F8E30">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罢免理事，须经到会会员1/2以上投票通过；</w:t>
      </w:r>
    </w:p>
    <w:p w14:paraId="242E512D">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（三）制定或修改会费标准，须经到会会员1/2以上无记名投票方式表决；</w:t>
      </w:r>
    </w:p>
    <w:p w14:paraId="300EF16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）其他决议，须经到会会员1/2以上表决通过。</w:t>
      </w:r>
    </w:p>
    <w:p w14:paraId="71E122BC">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0" w:firstLineChars="0"/>
        <w:jc w:val="center"/>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第二节  理事会</w:t>
      </w:r>
    </w:p>
    <w:p w14:paraId="250BC827">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第二十一条</w:t>
      </w:r>
      <w:r>
        <w:rPr>
          <w:rFonts w:hint="eastAsia" w:ascii="仿宋" w:hAnsi="仿宋" w:eastAsia="仿宋" w:cs="仿宋"/>
          <w:color w:val="auto"/>
          <w:sz w:val="32"/>
          <w:szCs w:val="32"/>
        </w:rPr>
        <w:t xml:space="preserve"> 理事会是</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的执行机构，在</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闭会期间领导本会开展工作，对</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负责。</w:t>
      </w:r>
    </w:p>
    <w:p w14:paraId="0632C57D">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理事人数不得超过会员的1/3。</w:t>
      </w:r>
    </w:p>
    <w:p w14:paraId="5E0074AD">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理事不能来自同一会员单位，不在本会领取薪酬。</w:t>
      </w:r>
    </w:p>
    <w:p w14:paraId="4BB2480D">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本会理事应当符合以下条件：</w:t>
      </w:r>
    </w:p>
    <w:p w14:paraId="5528698D">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（一）由理事单位的主要负责人担任；</w:t>
      </w:r>
    </w:p>
    <w:p w14:paraId="7FC747BC">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（二）</w:t>
      </w:r>
      <w:r>
        <w:rPr>
          <w:rFonts w:hint="eastAsia" w:ascii="仿宋" w:hAnsi="仿宋" w:eastAsia="仿宋" w:cs="仿宋"/>
          <w:color w:val="auto"/>
          <w:sz w:val="32"/>
          <w:szCs w:val="32"/>
          <w:lang w:val="en-US" w:eastAsia="zh-CN"/>
        </w:rPr>
        <w:t>理事应无犯罪记录、失信记录，未受过党纪政纪处分</w:t>
      </w:r>
      <w:r>
        <w:rPr>
          <w:rFonts w:hint="eastAsia" w:ascii="仿宋" w:hAnsi="仿宋" w:eastAsia="仿宋" w:cs="仿宋"/>
          <w:color w:val="auto"/>
          <w:sz w:val="32"/>
          <w:szCs w:val="32"/>
          <w:lang w:eastAsia="zh-CN"/>
        </w:rPr>
        <w:t>。</w:t>
      </w:r>
    </w:p>
    <w:p w14:paraId="278FF784">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第二十二条</w:t>
      </w:r>
      <w:r>
        <w:rPr>
          <w:rFonts w:hint="eastAsia" w:ascii="仿宋" w:hAnsi="仿宋" w:eastAsia="仿宋" w:cs="仿宋"/>
          <w:color w:val="auto"/>
          <w:sz w:val="32"/>
          <w:szCs w:val="32"/>
        </w:rPr>
        <w:t xml:space="preserve"> 理事的选举和罢免：</w:t>
      </w:r>
    </w:p>
    <w:p w14:paraId="141BD0EE">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一</w:t>
      </w:r>
      <w:r>
        <w:rPr>
          <w:rFonts w:hint="eastAsia" w:ascii="仿宋" w:hAnsi="仿宋" w:eastAsia="仿宋" w:cs="仿宋"/>
          <w:color w:val="auto"/>
          <w:sz w:val="32"/>
          <w:szCs w:val="32"/>
        </w:rPr>
        <w:t>）理事会换届，应当在</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召开前</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个月，由理事会提名，成立由理事代表、监事代表、党组织代表和会员代表组成的换届工作领导小组，负责换届选举工作；</w:t>
      </w:r>
    </w:p>
    <w:p w14:paraId="127E5109">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换届工作领导小组拟订换届方案，应在</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召开前</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个月</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报</w:t>
      </w:r>
      <w:r>
        <w:rPr>
          <w:rFonts w:hint="eastAsia" w:ascii="仿宋" w:hAnsi="仿宋" w:eastAsia="仿宋" w:cs="仿宋"/>
          <w:color w:val="auto"/>
          <w:sz w:val="32"/>
          <w:szCs w:val="32"/>
          <w:lang w:eastAsia="zh-CN"/>
        </w:rPr>
        <w:t>省委</w:t>
      </w:r>
      <w:r>
        <w:rPr>
          <w:rFonts w:hint="eastAsia" w:ascii="仿宋" w:hAnsi="仿宋" w:eastAsia="仿宋" w:cs="仿宋"/>
          <w:color w:val="auto"/>
          <w:sz w:val="32"/>
          <w:szCs w:val="32"/>
        </w:rPr>
        <w:t>社会工作部审核；换届或届中调整工作中酝酿提名负责人人选，应当充分听取行业管理部门等方面意见，主动与</w:t>
      </w:r>
      <w:r>
        <w:rPr>
          <w:rFonts w:hint="eastAsia" w:ascii="仿宋" w:hAnsi="仿宋" w:eastAsia="仿宋" w:cs="仿宋"/>
          <w:color w:val="auto"/>
          <w:sz w:val="32"/>
          <w:szCs w:val="32"/>
          <w:lang w:eastAsia="zh-CN"/>
        </w:rPr>
        <w:t>省委</w:t>
      </w:r>
      <w:r>
        <w:rPr>
          <w:rFonts w:hint="eastAsia" w:ascii="仿宋" w:hAnsi="仿宋" w:eastAsia="仿宋" w:cs="仿宋"/>
          <w:color w:val="auto"/>
          <w:sz w:val="32"/>
          <w:szCs w:val="32"/>
        </w:rPr>
        <w:t>社会工作部沟通；负责人人选经</w:t>
      </w:r>
      <w:r>
        <w:rPr>
          <w:rFonts w:hint="eastAsia" w:ascii="仿宋" w:hAnsi="仿宋" w:eastAsia="仿宋" w:cs="仿宋"/>
          <w:color w:val="auto"/>
          <w:sz w:val="32"/>
          <w:szCs w:val="32"/>
          <w:lang w:eastAsia="zh-CN"/>
        </w:rPr>
        <w:t>省委</w:t>
      </w:r>
      <w:r>
        <w:rPr>
          <w:rFonts w:hint="eastAsia" w:ascii="仿宋" w:hAnsi="仿宋" w:eastAsia="仿宋" w:cs="仿宋"/>
          <w:color w:val="auto"/>
          <w:sz w:val="32"/>
          <w:szCs w:val="32"/>
        </w:rPr>
        <w:t>社会工作部审核同意后，方可召开会议选举；</w:t>
      </w:r>
    </w:p>
    <w:p w14:paraId="2D78A45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按照本章程规定，召开</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，选举和罢免理事；</w:t>
      </w:r>
    </w:p>
    <w:p w14:paraId="78FC6EA6">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二</w:t>
      </w:r>
      <w:r>
        <w:rPr>
          <w:rFonts w:hint="eastAsia" w:ascii="仿宋" w:hAnsi="仿宋" w:eastAsia="仿宋" w:cs="仿宋"/>
          <w:color w:val="auto"/>
          <w:sz w:val="32"/>
          <w:szCs w:val="32"/>
        </w:rPr>
        <w:t>）理事会在届中可以增补、罢免部分理事，最高不超过原理事总数的1/5。</w:t>
      </w:r>
    </w:p>
    <w:p w14:paraId="247BEF0C">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第二十三条</w:t>
      </w:r>
      <w:r>
        <w:rPr>
          <w:rFonts w:hint="eastAsia" w:ascii="仿宋" w:hAnsi="仿宋" w:eastAsia="仿宋" w:cs="仿宋"/>
          <w:color w:val="auto"/>
          <w:sz w:val="32"/>
          <w:szCs w:val="32"/>
        </w:rPr>
        <w:t xml:space="preserve"> 每个理事单位只能选派一名代表履行理事职责。单位调整理事代表，由其书面通知本会，报理事会或者常务理事会备案。该单位同时为常务理事的，其代表一并调整。</w:t>
      </w:r>
    </w:p>
    <w:p w14:paraId="72697CD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第二十四条</w:t>
      </w:r>
      <w:r>
        <w:rPr>
          <w:rFonts w:hint="eastAsia" w:ascii="仿宋" w:hAnsi="仿宋" w:eastAsia="仿宋" w:cs="仿宋"/>
          <w:color w:val="auto"/>
          <w:sz w:val="32"/>
          <w:szCs w:val="32"/>
        </w:rPr>
        <w:t xml:space="preserve"> 理事的权利:</w:t>
      </w:r>
    </w:p>
    <w:p w14:paraId="042D74C9">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（一）理事会的选举权、被选举权和表决权；</w:t>
      </w:r>
    </w:p>
    <w:p w14:paraId="46C5D8E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（二）对本会工作情况、财务情况、重大事项的知情权、建议权和监督权；</w:t>
      </w:r>
    </w:p>
    <w:p w14:paraId="1CC65124">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（三）参与制定内部管理制度，提出意见建议；</w:t>
      </w:r>
    </w:p>
    <w:p w14:paraId="7069E049">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（四）向</w:t>
      </w:r>
      <w:r>
        <w:rPr>
          <w:rFonts w:hint="eastAsia" w:ascii="仿宋" w:hAnsi="仿宋" w:eastAsia="仿宋" w:cs="仿宋"/>
          <w:color w:val="auto"/>
          <w:sz w:val="32"/>
          <w:szCs w:val="32"/>
          <w:lang w:eastAsia="zh-CN"/>
        </w:rPr>
        <w:t>会</w:t>
      </w:r>
      <w:r>
        <w:rPr>
          <w:rFonts w:hint="eastAsia" w:ascii="仿宋" w:hAnsi="仿宋" w:eastAsia="仿宋" w:cs="仿宋"/>
          <w:color w:val="auto"/>
          <w:sz w:val="32"/>
          <w:szCs w:val="32"/>
        </w:rPr>
        <w:t>长或理事会提出召开临时会议的建议权。</w:t>
      </w:r>
    </w:p>
    <w:p w14:paraId="5111473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第二十五条</w:t>
      </w:r>
      <w:r>
        <w:rPr>
          <w:rFonts w:hint="eastAsia" w:ascii="仿宋" w:hAnsi="仿宋" w:eastAsia="仿宋" w:cs="仿宋"/>
          <w:color w:val="auto"/>
          <w:sz w:val="32"/>
          <w:szCs w:val="32"/>
        </w:rPr>
        <w:t xml:space="preserve"> 理事应当遵守法律、法规和本章程的规定，忠实履行职责、维护本会利益，并履行以下义务：</w:t>
      </w:r>
    </w:p>
    <w:p w14:paraId="6D0C6DC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（一）出席理事会会议，执行理事会决议；</w:t>
      </w:r>
    </w:p>
    <w:p w14:paraId="4501D7AD">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（二）在职责范围内行使权利，不越权；</w:t>
      </w:r>
    </w:p>
    <w:p w14:paraId="0B3AF436">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（三）谨慎、认真、勤勉、独立行使被合法赋予的职权；</w:t>
      </w:r>
    </w:p>
    <w:p w14:paraId="6FFFB1A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（四）接受监事（会）对其履行职责的合法监督和合理建议；</w:t>
      </w:r>
    </w:p>
    <w:p w14:paraId="5CF2C65A">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（五）不利用理事职权谋取不正当利益；</w:t>
      </w:r>
    </w:p>
    <w:p w14:paraId="422FCAD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（六）不从事损害本会合法利益的活动；</w:t>
      </w:r>
    </w:p>
    <w:p w14:paraId="2D1065E7">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（七）不得泄露在任职期间所获得的涉及本会的保密信息，但法律、法规另有规定的除外；</w:t>
      </w:r>
    </w:p>
    <w:p w14:paraId="4F950B69">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第二十六条</w:t>
      </w:r>
      <w:r>
        <w:rPr>
          <w:rFonts w:hint="eastAsia" w:ascii="仿宋" w:hAnsi="仿宋" w:eastAsia="仿宋" w:cs="仿宋"/>
          <w:color w:val="auto"/>
          <w:sz w:val="32"/>
          <w:szCs w:val="32"/>
        </w:rPr>
        <w:t xml:space="preserve"> 理事会的职权是：</w:t>
      </w:r>
    </w:p>
    <w:p w14:paraId="0167789E">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（一）执行</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的决议；</w:t>
      </w:r>
    </w:p>
    <w:p w14:paraId="50B01D5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（二）选举和罢免常务理事、负责人，审议法定代表人变更事项；</w:t>
      </w:r>
    </w:p>
    <w:p w14:paraId="2A53130A">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（三）决定名誉职务人选；</w:t>
      </w:r>
    </w:p>
    <w:p w14:paraId="09FD71CD">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（四）筹备召开</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，负责换届选举工作；</w:t>
      </w:r>
    </w:p>
    <w:p w14:paraId="05BDD55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（五）向</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报告工作和财务状况；</w:t>
      </w:r>
    </w:p>
    <w:p w14:paraId="1B775E9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（六）决定会员的吸收和除名；</w:t>
      </w:r>
    </w:p>
    <w:p w14:paraId="40E97110">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（七）决定设立、变更和终止分支机构、代表机构、办事机构和其他所属机构；</w:t>
      </w:r>
    </w:p>
    <w:p w14:paraId="08A2479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（八）决定副秘书长、各所属机构主要负责人；</w:t>
      </w:r>
    </w:p>
    <w:p w14:paraId="7C3FB29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（九）领导本会各所属机构开展工作；</w:t>
      </w:r>
    </w:p>
    <w:p w14:paraId="14C5C5F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（十）审议年度工作报告和工作计划；</w:t>
      </w:r>
    </w:p>
    <w:p w14:paraId="2AC27A0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（十一）审议年度财务预算、决算；</w:t>
      </w:r>
    </w:p>
    <w:p w14:paraId="37C76950">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（十二）制定信息公开办法、财务管理制度、内部矛盾解决办法等重要的管理制度；</w:t>
      </w:r>
    </w:p>
    <w:p w14:paraId="0B4D7AC2">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（十三）决定本会负责人和工作人员的考核及薪酬管理办法；</w:t>
      </w:r>
    </w:p>
    <w:p w14:paraId="5ACF2670">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（十四）审议活动资金变更事项；</w:t>
      </w:r>
    </w:p>
    <w:p w14:paraId="7F4C1A2D">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（十五）审议住所变更事项；</w:t>
      </w:r>
    </w:p>
    <w:p w14:paraId="5260761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十六</w:t>
      </w:r>
      <w:r>
        <w:rPr>
          <w:rFonts w:hint="eastAsia" w:ascii="仿宋" w:hAnsi="仿宋" w:eastAsia="仿宋" w:cs="仿宋"/>
          <w:color w:val="auto"/>
          <w:sz w:val="32"/>
          <w:szCs w:val="32"/>
        </w:rPr>
        <w:t>）决定其他重大事项。</w:t>
      </w:r>
    </w:p>
    <w:p w14:paraId="0539DA91">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第二十七条</w:t>
      </w:r>
      <w:r>
        <w:rPr>
          <w:rFonts w:hint="eastAsia" w:ascii="仿宋" w:hAnsi="仿宋" w:eastAsia="仿宋" w:cs="仿宋"/>
          <w:color w:val="auto"/>
          <w:sz w:val="32"/>
          <w:szCs w:val="32"/>
        </w:rPr>
        <w:t xml:space="preserve"> 理事会每届</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年。因特殊情况需提前或者延期换届的，须由理事会全体理事2/3以上表决通过。提前或者延期换届最长不超过1年。</w:t>
      </w:r>
    </w:p>
    <w:p w14:paraId="649A668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第二十八条 </w:t>
      </w:r>
      <w:r>
        <w:rPr>
          <w:rFonts w:hint="eastAsia" w:ascii="仿宋" w:hAnsi="仿宋" w:eastAsia="仿宋" w:cs="仿宋"/>
          <w:color w:val="auto"/>
          <w:sz w:val="32"/>
          <w:szCs w:val="32"/>
        </w:rPr>
        <w:t>理事会会议须有2/3以上理事出席方能召开，其决议须经到会理事2/3以上表决通过方能生效。</w:t>
      </w:r>
    </w:p>
    <w:p w14:paraId="46CA438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理事</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次不出席理事会会议，自动丧失理事资格。</w:t>
      </w:r>
    </w:p>
    <w:p w14:paraId="5727253D">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第二十九条 </w:t>
      </w:r>
      <w:r>
        <w:rPr>
          <w:rFonts w:hint="eastAsia" w:ascii="仿宋" w:hAnsi="仿宋" w:eastAsia="仿宋" w:cs="仿宋"/>
          <w:color w:val="auto"/>
          <w:sz w:val="32"/>
          <w:szCs w:val="32"/>
        </w:rPr>
        <w:t>常务理事由理事会采取无记名投票方式从理事中选举产生。</w:t>
      </w:r>
    </w:p>
    <w:p w14:paraId="7DBC65F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负责人由</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或理事会采取无记名投票方式从</w:t>
      </w:r>
      <w:r>
        <w:rPr>
          <w:rFonts w:hint="eastAsia" w:ascii="仿宋" w:hAnsi="仿宋" w:eastAsia="仿宋" w:cs="仿宋"/>
          <w:color w:val="auto"/>
          <w:sz w:val="32"/>
          <w:szCs w:val="32"/>
          <w:lang w:val="en-US" w:eastAsia="zh-CN"/>
        </w:rPr>
        <w:t>常务</w:t>
      </w:r>
      <w:r>
        <w:rPr>
          <w:rFonts w:hint="eastAsia" w:ascii="仿宋" w:hAnsi="仿宋" w:eastAsia="仿宋" w:cs="仿宋"/>
          <w:color w:val="auto"/>
          <w:sz w:val="32"/>
          <w:szCs w:val="32"/>
        </w:rPr>
        <w:t>理事中选举产生。</w:t>
      </w:r>
    </w:p>
    <w:p w14:paraId="4D1FD7A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罢免常务理事、负责人，须经到会理事2/3以上投票通过。</w:t>
      </w:r>
    </w:p>
    <w:p w14:paraId="26FE4C4E">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第三十条 </w:t>
      </w:r>
      <w:r>
        <w:rPr>
          <w:rFonts w:hint="eastAsia" w:ascii="仿宋" w:hAnsi="仿宋" w:eastAsia="仿宋" w:cs="仿宋"/>
          <w:color w:val="auto"/>
          <w:sz w:val="32"/>
          <w:szCs w:val="32"/>
        </w:rPr>
        <w:t>选举常务理事、负责人，按得票数确定当选人员，但当选的得票数不得低于总票数的2/3。</w:t>
      </w:r>
    </w:p>
    <w:p w14:paraId="16E4B0F1">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第三十一条 </w:t>
      </w:r>
      <w:r>
        <w:rPr>
          <w:rFonts w:hint="eastAsia" w:ascii="仿宋" w:hAnsi="仿宋" w:eastAsia="仿宋" w:cs="仿宋"/>
          <w:color w:val="auto"/>
          <w:sz w:val="32"/>
          <w:szCs w:val="32"/>
        </w:rPr>
        <w:t>理事会每年至少召开1次会议，情况特殊的，可采用通讯形式召开。除视频会议外，其他通讯形式会议不得决定以下事项：</w:t>
      </w:r>
    </w:p>
    <w:p w14:paraId="2190D762">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（一）负责人的调整；</w:t>
      </w:r>
    </w:p>
    <w:p w14:paraId="28E3FC0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（二）法定代表人</w:t>
      </w:r>
      <w:r>
        <w:rPr>
          <w:rFonts w:hint="eastAsia" w:ascii="仿宋" w:hAnsi="仿宋" w:eastAsia="仿宋" w:cs="仿宋"/>
          <w:color w:val="auto"/>
          <w:sz w:val="32"/>
          <w:szCs w:val="32"/>
          <w:lang w:val="en-US" w:eastAsia="zh-CN"/>
        </w:rPr>
        <w:t>的</w:t>
      </w:r>
      <w:r>
        <w:rPr>
          <w:rFonts w:hint="eastAsia" w:ascii="仿宋" w:hAnsi="仿宋" w:eastAsia="仿宋" w:cs="仿宋"/>
          <w:color w:val="auto"/>
          <w:sz w:val="32"/>
          <w:szCs w:val="32"/>
        </w:rPr>
        <w:t>变更；</w:t>
      </w:r>
    </w:p>
    <w:p w14:paraId="37D5AF56">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第三十二条 </w:t>
      </w:r>
      <w:r>
        <w:rPr>
          <w:rFonts w:hint="eastAsia" w:ascii="仿宋" w:hAnsi="仿宋" w:eastAsia="仿宋" w:cs="仿宋"/>
          <w:color w:val="auto"/>
          <w:sz w:val="32"/>
          <w:szCs w:val="32"/>
        </w:rPr>
        <w:t>经</w:t>
      </w: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rPr>
        <w:t>或者1/5以上的理事提议，应当召开临时理事会会议。</w:t>
      </w:r>
    </w:p>
    <w:p w14:paraId="58B0C65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rPr>
        <w:t>不能主持临时理事会会议的，由提议召集人推举本会1名负责人主持会议。</w:t>
      </w:r>
    </w:p>
    <w:p w14:paraId="4F213CE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0" w:firstLineChars="0"/>
        <w:jc w:val="center"/>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第三节  常务理事会</w:t>
      </w:r>
    </w:p>
    <w:p w14:paraId="108435D1">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第三十三条 </w:t>
      </w:r>
      <w:r>
        <w:rPr>
          <w:rFonts w:hint="eastAsia" w:ascii="仿宋" w:hAnsi="仿宋" w:eastAsia="仿宋" w:cs="仿宋"/>
          <w:color w:val="auto"/>
          <w:sz w:val="32"/>
          <w:szCs w:val="32"/>
        </w:rPr>
        <w:t>本会设立常务理事会。常务理事从理事中选举产生，人数不超过理事人数的1/3。在理事会闭会期间，常务理事会行使理事会第一、四、六、七、八、九、十、十一、十二、十三、十四项的职权，对理事会负责。</w:t>
      </w:r>
    </w:p>
    <w:p w14:paraId="72BE829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常务理事会与理事会任期相同，与理事会同时换届。</w:t>
      </w:r>
    </w:p>
    <w:p w14:paraId="66083E0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常务理事会会议须有2/3以上常务理事出席方能召开，其决议须经到会常务理事2/3以上表决通过方能生效。</w:t>
      </w:r>
    </w:p>
    <w:p w14:paraId="6E2AA419">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常务理事 </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次不出席常务理事会会议，自动丧失常务理事资格。</w:t>
      </w:r>
    </w:p>
    <w:p w14:paraId="2974A66E">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第三十四条 </w:t>
      </w:r>
      <w:r>
        <w:rPr>
          <w:rFonts w:hint="eastAsia" w:ascii="仿宋" w:hAnsi="仿宋" w:eastAsia="仿宋" w:cs="仿宋"/>
          <w:color w:val="auto"/>
          <w:sz w:val="32"/>
          <w:szCs w:val="32"/>
        </w:rPr>
        <w:t>常务理事会至少每 </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个月召开1次会议，情况特殊的，可采用通讯形式召开。</w:t>
      </w:r>
    </w:p>
    <w:p w14:paraId="42B9D6E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第三十五条 </w:t>
      </w:r>
      <w:r>
        <w:rPr>
          <w:rFonts w:hint="eastAsia" w:ascii="仿宋" w:hAnsi="仿宋" w:eastAsia="仿宋" w:cs="仿宋"/>
          <w:color w:val="auto"/>
          <w:sz w:val="32"/>
          <w:szCs w:val="32"/>
        </w:rPr>
        <w:t>经</w:t>
      </w: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rPr>
        <w:t>或1/3以上的常务理事提议，应当召开临时常务理事会会议。</w:t>
      </w:r>
    </w:p>
    <w:p w14:paraId="44C63B9E">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rPr>
        <w:t>不能主持临时常务理事会会议的，由提议召集人推举本会1名负责人主持会议。</w:t>
      </w:r>
    </w:p>
    <w:p w14:paraId="5C1DBE33">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0" w:firstLineChars="0"/>
        <w:jc w:val="center"/>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第四节  负责人</w:t>
      </w:r>
    </w:p>
    <w:p w14:paraId="39A8096C">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第三十六条 </w:t>
      </w:r>
      <w:r>
        <w:rPr>
          <w:rFonts w:hint="eastAsia" w:ascii="仿宋" w:hAnsi="仿宋" w:eastAsia="仿宋" w:cs="仿宋"/>
          <w:color w:val="auto"/>
          <w:sz w:val="32"/>
          <w:szCs w:val="32"/>
        </w:rPr>
        <w:t>本会负责人包括</w:t>
      </w: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rPr>
        <w:t>1名，副</w:t>
      </w: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lang w:val="en-US" w:eastAsia="zh-CN"/>
        </w:rPr>
        <w:t>13-22</w:t>
      </w:r>
      <w:r>
        <w:rPr>
          <w:rFonts w:hint="eastAsia" w:ascii="仿宋" w:hAnsi="仿宋" w:eastAsia="仿宋" w:cs="仿宋"/>
          <w:color w:val="auto"/>
          <w:sz w:val="32"/>
          <w:szCs w:val="32"/>
        </w:rPr>
        <w:t>名，秘书长1名。</w:t>
      </w:r>
    </w:p>
    <w:p w14:paraId="5DD6958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本会负责人应当具备下列条件：</w:t>
      </w:r>
    </w:p>
    <w:p w14:paraId="458785CA">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（一）坚持中国共产党领导，拥护中国特色社会主义，坚决执行党的路线、方针、政策，具备良好的政治素质；</w:t>
      </w:r>
    </w:p>
    <w:p w14:paraId="53140F36">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（二）遵纪守法，勤勉尽职，个人社会信用记录良好；</w:t>
      </w:r>
    </w:p>
    <w:p w14:paraId="087E3680">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（三）具备相应的专业知识、经验和能力，熟悉行业情况，在本会业务领域有较大影响；</w:t>
      </w:r>
    </w:p>
    <w:p w14:paraId="38E7E94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（四）身体健康，能正常履责，最高任职年龄不超过70周岁，秘书长为专职；</w:t>
      </w:r>
    </w:p>
    <w:p w14:paraId="7F68A5A7">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（五）具有完全民事行为能力；</w:t>
      </w:r>
    </w:p>
    <w:p w14:paraId="24CB2FE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（六）能够忠实、勤勉履行职责，维护本会和会员的合法权益；</w:t>
      </w:r>
    </w:p>
    <w:p w14:paraId="3C260604">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（七）未被确认为失信被执行人；</w:t>
      </w:r>
    </w:p>
    <w:p w14:paraId="491DB112">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八</w:t>
      </w:r>
      <w:r>
        <w:rPr>
          <w:rFonts w:hint="eastAsia" w:ascii="仿宋" w:hAnsi="仿宋" w:eastAsia="仿宋" w:cs="仿宋"/>
          <w:color w:val="auto"/>
          <w:sz w:val="32"/>
          <w:szCs w:val="32"/>
        </w:rPr>
        <w:t>）无法律、法规、国家有关规定不得担任的其他情形。</w:t>
      </w:r>
    </w:p>
    <w:p w14:paraId="47F4531A">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rPr>
        <w:t>、秘书长不得兼任其他社会团体的</w:t>
      </w: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rPr>
        <w:t>、秘书长，</w:t>
      </w: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rPr>
        <w:t>和秘书长不得由同一人兼任。</w:t>
      </w:r>
      <w:r>
        <w:rPr>
          <w:rFonts w:hint="eastAsia" w:ascii="仿宋" w:hAnsi="仿宋" w:eastAsia="仿宋" w:cs="仿宋"/>
          <w:color w:val="auto"/>
          <w:sz w:val="32"/>
          <w:szCs w:val="32"/>
          <w:lang w:eastAsia="zh-CN"/>
        </w:rPr>
        <w:t>负责人</w:t>
      </w:r>
      <w:r>
        <w:rPr>
          <w:rFonts w:hint="eastAsia" w:ascii="仿宋" w:hAnsi="仿宋" w:eastAsia="仿宋" w:cs="仿宋"/>
          <w:color w:val="auto"/>
          <w:sz w:val="32"/>
          <w:szCs w:val="32"/>
        </w:rPr>
        <w:t>不得为来自同一</w:t>
      </w:r>
      <w:r>
        <w:rPr>
          <w:rFonts w:hint="eastAsia" w:ascii="仿宋" w:hAnsi="仿宋" w:eastAsia="仿宋" w:cs="仿宋"/>
          <w:color w:val="auto"/>
          <w:sz w:val="32"/>
          <w:szCs w:val="32"/>
          <w:lang w:eastAsia="zh-CN"/>
        </w:rPr>
        <w:t>会员</w:t>
      </w:r>
      <w:r>
        <w:rPr>
          <w:rFonts w:hint="eastAsia" w:ascii="仿宋" w:hAnsi="仿宋" w:eastAsia="仿宋" w:cs="仿宋"/>
          <w:color w:val="auto"/>
          <w:sz w:val="32"/>
          <w:szCs w:val="32"/>
        </w:rPr>
        <w:t>单位。负责人之间不得存在近亲属关系</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 xml:space="preserve">  </w:t>
      </w:r>
    </w:p>
    <w:p w14:paraId="6E7E7A87">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第三十七条 </w:t>
      </w:r>
      <w:r>
        <w:rPr>
          <w:rFonts w:hint="eastAsia" w:ascii="仿宋" w:hAnsi="仿宋" w:eastAsia="仿宋" w:cs="仿宋"/>
          <w:color w:val="auto"/>
          <w:sz w:val="32"/>
          <w:szCs w:val="32"/>
        </w:rPr>
        <w:t>本会负责人任期与理事会相同，</w:t>
      </w:r>
      <w:r>
        <w:rPr>
          <w:rFonts w:hint="eastAsia" w:ascii="仿宋" w:hAnsi="仿宋" w:eastAsia="仿宋" w:cs="仿宋"/>
          <w:color w:val="auto"/>
          <w:sz w:val="32"/>
          <w:szCs w:val="32"/>
          <w:lang w:val="en-US" w:eastAsia="zh-CN"/>
        </w:rPr>
        <w:t>同一职位</w:t>
      </w:r>
      <w:r>
        <w:rPr>
          <w:rFonts w:hint="eastAsia" w:ascii="仿宋" w:hAnsi="仿宋" w:eastAsia="仿宋" w:cs="仿宋"/>
          <w:color w:val="auto"/>
          <w:sz w:val="32"/>
          <w:szCs w:val="32"/>
        </w:rPr>
        <w:t>连任不超过2届。</w:t>
      </w:r>
    </w:p>
    <w:p w14:paraId="2511C990">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第三十八条 </w:t>
      </w:r>
      <w:r>
        <w:rPr>
          <w:rFonts w:hint="eastAsia" w:ascii="仿宋" w:hAnsi="仿宋" w:eastAsia="仿宋" w:cs="仿宋"/>
          <w:color w:val="auto"/>
          <w:sz w:val="32"/>
          <w:szCs w:val="32"/>
          <w:lang w:val="en-US" w:eastAsia="zh-CN"/>
        </w:rPr>
        <w:t>秘书长</w:t>
      </w:r>
      <w:r>
        <w:rPr>
          <w:rFonts w:hint="eastAsia" w:ascii="仿宋" w:hAnsi="仿宋" w:eastAsia="仿宋" w:cs="仿宋"/>
          <w:color w:val="auto"/>
          <w:sz w:val="32"/>
          <w:szCs w:val="32"/>
        </w:rPr>
        <w:t>为本会法定代表人。</w:t>
      </w:r>
    </w:p>
    <w:p w14:paraId="5F53EC8C">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法定代表人代表本会签署有关重要文件。</w:t>
      </w:r>
    </w:p>
    <w:p w14:paraId="11633B46">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本会法定代表人不兼任其他社会团体的法定代表人。</w:t>
      </w:r>
    </w:p>
    <w:p w14:paraId="4775DBD9">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第三十九条 </w:t>
      </w:r>
      <w:r>
        <w:rPr>
          <w:rFonts w:hint="eastAsia" w:ascii="仿宋" w:hAnsi="仿宋" w:eastAsia="仿宋" w:cs="仿宋"/>
          <w:color w:val="auto"/>
          <w:sz w:val="32"/>
          <w:szCs w:val="32"/>
        </w:rPr>
        <w:t>担任法定代表人的负责人被罢免或卸任的，本会应当在按程序决定新的法定代表人后20日内，向</w:t>
      </w:r>
      <w:r>
        <w:rPr>
          <w:rFonts w:hint="eastAsia" w:ascii="仿宋" w:hAnsi="仿宋" w:eastAsia="仿宋" w:cs="仿宋"/>
          <w:color w:val="auto"/>
          <w:sz w:val="32"/>
          <w:szCs w:val="32"/>
          <w:lang w:eastAsia="zh-CN"/>
        </w:rPr>
        <w:t>省委</w:t>
      </w:r>
      <w:r>
        <w:rPr>
          <w:rFonts w:hint="eastAsia" w:ascii="仿宋" w:hAnsi="仿宋" w:eastAsia="仿宋" w:cs="仿宋"/>
          <w:color w:val="auto"/>
          <w:sz w:val="32"/>
          <w:szCs w:val="32"/>
        </w:rPr>
        <w:t>社会工作部报告，并向登记管理机关申请办理变更登记。</w:t>
      </w:r>
    </w:p>
    <w:p w14:paraId="12E2DBFA">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原任法定代表人不予配合办理法定代表人变更登记的，本会可根据有效的理事会同意变更的决议，由新的法定代表人签字，向登记管理机关申请变更登记。</w:t>
      </w:r>
    </w:p>
    <w:p w14:paraId="07AF3B64">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第四十条 </w:t>
      </w: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rPr>
        <w:t>履行下列职责：</w:t>
      </w:r>
    </w:p>
    <w:p w14:paraId="6F0ACC03">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（一）召集和主持</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、理事会、常务理事会；</w:t>
      </w:r>
    </w:p>
    <w:p w14:paraId="318FDF66">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（二）检查</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、理事会、常务理事会决议的落实情况；</w:t>
      </w:r>
    </w:p>
    <w:p w14:paraId="38423B54">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（三）向</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、理事会、常务理事会报告工作；</w:t>
      </w:r>
    </w:p>
    <w:p w14:paraId="4D285C01">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）决定专职工作人员的聘用；</w:t>
      </w:r>
    </w:p>
    <w:p w14:paraId="1B63BBA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rPr>
        <w:t>、法定代表人应每年向理事会述职。</w:t>
      </w:r>
    </w:p>
    <w:p w14:paraId="679E9CA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rPr>
        <w:t>不能履行职责时，由其委托或理事会（或常务理事会）推选1名副</w:t>
      </w: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rPr>
        <w:t>代为履行职责。</w:t>
      </w:r>
    </w:p>
    <w:p w14:paraId="67B6CCCE">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第四十一条 </w:t>
      </w:r>
      <w:r>
        <w:rPr>
          <w:rFonts w:hint="eastAsia" w:ascii="仿宋" w:hAnsi="仿宋" w:eastAsia="仿宋" w:cs="仿宋"/>
          <w:color w:val="auto"/>
          <w:sz w:val="32"/>
          <w:szCs w:val="32"/>
        </w:rPr>
        <w:t>副</w:t>
      </w: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rPr>
        <w:t>、秘书长协助</w:t>
      </w: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rPr>
        <w:t>开展工作。</w:t>
      </w:r>
    </w:p>
    <w:p w14:paraId="5558DC0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秘书长行使下列职责：</w:t>
      </w:r>
    </w:p>
    <w:p w14:paraId="5FEEDE9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（一）协调各机构开展工作；</w:t>
      </w:r>
    </w:p>
    <w:p w14:paraId="21FB9E43">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（二）主持办事机构开展日常工作；</w:t>
      </w:r>
    </w:p>
    <w:p w14:paraId="13D08B31">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（三）列席理事会、常务理事会和</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w:t>
      </w:r>
    </w:p>
    <w:p w14:paraId="0C846D3D">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）提名副秘书长及所属机构主要负责人，交理事会或者常务理事会决定；</w:t>
      </w:r>
    </w:p>
    <w:p w14:paraId="12E99D5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五</w:t>
      </w:r>
      <w:r>
        <w:rPr>
          <w:rFonts w:hint="eastAsia" w:ascii="仿宋" w:hAnsi="仿宋" w:eastAsia="仿宋" w:cs="仿宋"/>
          <w:color w:val="auto"/>
          <w:sz w:val="32"/>
          <w:szCs w:val="32"/>
        </w:rPr>
        <w:t>）拟订年度工作报告和工作计划，报理事会或常务理事会审议；</w:t>
      </w:r>
    </w:p>
    <w:p w14:paraId="1FC4AD73">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rPr>
        <w:t>）拟订年度财务预算、决算报告，报理事会或常务理事会审议。</w:t>
      </w:r>
    </w:p>
    <w:p w14:paraId="62458F64">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七</w:t>
      </w:r>
      <w:r>
        <w:rPr>
          <w:rFonts w:hint="eastAsia" w:ascii="仿宋" w:hAnsi="仿宋" w:eastAsia="仿宋" w:cs="仿宋"/>
          <w:color w:val="auto"/>
          <w:sz w:val="32"/>
          <w:szCs w:val="32"/>
        </w:rPr>
        <w:t>）处理其他日常事务。</w:t>
      </w:r>
    </w:p>
    <w:p w14:paraId="73917EB7">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第四十二条 </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理事会、常务理事会、监事会会议应当制作会议纪要。形成决议的，应当制作书面决议，理事会、常务理事会、监事会决议同时由出席会议成员确认。会议纪要、会议决议应当以适当方式向会员通报，备会员查询，并至少保存</w:t>
      </w:r>
      <w:r>
        <w:rPr>
          <w:rFonts w:hint="eastAsia" w:ascii="仿宋" w:hAnsi="仿宋" w:eastAsia="仿宋" w:cs="仿宋"/>
          <w:color w:val="auto"/>
          <w:sz w:val="32"/>
          <w:szCs w:val="32"/>
          <w:lang w:val="en-US" w:eastAsia="zh-CN"/>
        </w:rPr>
        <w:t>30</w:t>
      </w:r>
      <w:r>
        <w:rPr>
          <w:rFonts w:hint="eastAsia" w:ascii="仿宋" w:hAnsi="仿宋" w:eastAsia="仿宋" w:cs="仿宋"/>
          <w:color w:val="auto"/>
          <w:sz w:val="32"/>
          <w:szCs w:val="32"/>
        </w:rPr>
        <w:t>年。</w:t>
      </w:r>
    </w:p>
    <w:p w14:paraId="53F57A4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拟免职负责人的，应当在免职决议作出前20日向</w:t>
      </w:r>
      <w:r>
        <w:rPr>
          <w:rFonts w:hint="eastAsia" w:ascii="仿宋" w:hAnsi="仿宋" w:eastAsia="仿宋" w:cs="仿宋"/>
          <w:color w:val="auto"/>
          <w:sz w:val="32"/>
          <w:szCs w:val="32"/>
          <w:lang w:eastAsia="zh-CN"/>
        </w:rPr>
        <w:t>省委</w:t>
      </w:r>
      <w:r>
        <w:rPr>
          <w:rFonts w:hint="eastAsia" w:ascii="仿宋" w:hAnsi="仿宋" w:eastAsia="仿宋" w:cs="仿宋"/>
          <w:color w:val="auto"/>
          <w:sz w:val="32"/>
          <w:szCs w:val="32"/>
        </w:rPr>
        <w:t>社会工作部报告；新选任负责人的，应当在选任决议作出后20日内向</w:t>
      </w:r>
      <w:r>
        <w:rPr>
          <w:rFonts w:hint="eastAsia" w:ascii="仿宋" w:hAnsi="仿宋" w:eastAsia="仿宋" w:cs="仿宋"/>
          <w:color w:val="auto"/>
          <w:sz w:val="32"/>
          <w:szCs w:val="32"/>
          <w:lang w:eastAsia="zh-CN"/>
        </w:rPr>
        <w:t>省委</w:t>
      </w:r>
      <w:r>
        <w:rPr>
          <w:rFonts w:hint="eastAsia" w:ascii="仿宋" w:hAnsi="仿宋" w:eastAsia="仿宋" w:cs="仿宋"/>
          <w:color w:val="auto"/>
          <w:sz w:val="32"/>
          <w:szCs w:val="32"/>
        </w:rPr>
        <w:t>社会工作部报告。</w:t>
      </w:r>
    </w:p>
    <w:p w14:paraId="67B16F4E">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理事、常务理事、负责人的变动情况应当及时向会员通报、备会员查询，并向社会公开。</w:t>
      </w:r>
    </w:p>
    <w:p w14:paraId="57115A72">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0" w:firstLineChars="0"/>
        <w:jc w:val="center"/>
        <w:textAlignment w:val="auto"/>
        <w:rPr>
          <w:rFonts w:hint="eastAsia" w:ascii="楷体" w:hAnsi="楷体" w:eastAsia="楷体" w:cs="楷体"/>
          <w:b w:val="0"/>
          <w:bCs/>
          <w:color w:val="auto"/>
          <w:sz w:val="32"/>
          <w:szCs w:val="32"/>
          <w:lang w:eastAsia="zh-CN"/>
        </w:rPr>
      </w:pPr>
      <w:r>
        <w:rPr>
          <w:rFonts w:hint="eastAsia" w:ascii="楷体" w:hAnsi="楷体" w:eastAsia="楷体" w:cs="楷体"/>
          <w:b w:val="0"/>
          <w:bCs/>
          <w:color w:val="auto"/>
          <w:sz w:val="32"/>
          <w:szCs w:val="32"/>
        </w:rPr>
        <w:t>第五节  监事</w:t>
      </w:r>
      <w:r>
        <w:rPr>
          <w:rFonts w:hint="eastAsia" w:ascii="楷体" w:hAnsi="楷体" w:eastAsia="楷体" w:cs="楷体"/>
          <w:b w:val="0"/>
          <w:bCs/>
          <w:color w:val="auto"/>
          <w:sz w:val="32"/>
          <w:szCs w:val="32"/>
          <w:lang w:val="en-US" w:eastAsia="zh-CN"/>
        </w:rPr>
        <w:t>会</w:t>
      </w:r>
    </w:p>
    <w:p w14:paraId="4884D9D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第四十三条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rPr>
        <w:t>本会设立监事会，</w:t>
      </w:r>
      <w:bookmarkStart w:id="0" w:name="OLE_LINK9"/>
      <w:r>
        <w:rPr>
          <w:rFonts w:hint="eastAsia" w:ascii="仿宋" w:hAnsi="仿宋" w:eastAsia="仿宋" w:cs="仿宋"/>
          <w:color w:val="auto"/>
          <w:sz w:val="32"/>
          <w:szCs w:val="32"/>
        </w:rPr>
        <w:t>监事任期与理事任期相同，</w:t>
      </w:r>
      <w:bookmarkEnd w:id="0"/>
      <w:r>
        <w:rPr>
          <w:rFonts w:hint="eastAsia" w:ascii="仿宋" w:hAnsi="仿宋" w:eastAsia="仿宋" w:cs="仿宋"/>
          <w:color w:val="auto"/>
          <w:sz w:val="32"/>
          <w:szCs w:val="32"/>
        </w:rPr>
        <w:t>期满可以连任。监事会由</w:t>
      </w:r>
      <w:r>
        <w:rPr>
          <w:rFonts w:hint="eastAsia" w:ascii="仿宋" w:hAnsi="仿宋" w:eastAsia="仿宋" w:cs="仿宋"/>
          <w:color w:val="auto"/>
          <w:sz w:val="32"/>
          <w:szCs w:val="32"/>
          <w:lang w:val="en-US" w:eastAsia="zh-CN"/>
        </w:rPr>
        <w:t>5-11</w:t>
      </w:r>
      <w:r>
        <w:rPr>
          <w:rFonts w:hint="eastAsia" w:ascii="仿宋" w:hAnsi="仿宋" w:eastAsia="仿宋" w:cs="仿宋"/>
          <w:color w:val="auto"/>
          <w:sz w:val="32"/>
          <w:szCs w:val="32"/>
        </w:rPr>
        <w:t>名监事组成。监事会设监事长1名，副监事长</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名，由监事会推举产生。监事长和副监事长最高任职年龄不超过70周岁，连任不超过2届。</w:t>
      </w:r>
    </w:p>
    <w:p w14:paraId="4BAC5D2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本会接受并支持委派监事的监督指导。</w:t>
      </w:r>
    </w:p>
    <w:p w14:paraId="1BE5226A">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第四十四条 </w:t>
      </w:r>
      <w:r>
        <w:rPr>
          <w:rFonts w:hint="eastAsia" w:ascii="仿宋" w:hAnsi="仿宋" w:eastAsia="仿宋" w:cs="仿宋"/>
          <w:color w:val="auto"/>
          <w:sz w:val="32"/>
          <w:szCs w:val="32"/>
        </w:rPr>
        <w:t>监事的选举和罢免：</w:t>
      </w:r>
    </w:p>
    <w:p w14:paraId="5D92C25C">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（一）由</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选举产生；</w:t>
      </w:r>
    </w:p>
    <w:p w14:paraId="27AB1B6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（二）监事的罢免依照其产生程序。</w:t>
      </w:r>
    </w:p>
    <w:p w14:paraId="01206539">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第四十五条 </w:t>
      </w:r>
      <w:r>
        <w:rPr>
          <w:rFonts w:hint="eastAsia" w:ascii="仿宋" w:hAnsi="仿宋" w:eastAsia="仿宋" w:cs="仿宋"/>
          <w:color w:val="auto"/>
          <w:sz w:val="32"/>
          <w:szCs w:val="32"/>
        </w:rPr>
        <w:t>本会的负责人、理事、常务理事和财务管理人员不得兼任监事。</w:t>
      </w:r>
    </w:p>
    <w:p w14:paraId="5F3785F9">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第四十六条 </w:t>
      </w:r>
      <w:r>
        <w:rPr>
          <w:rFonts w:hint="eastAsia" w:ascii="仿宋" w:hAnsi="仿宋" w:eastAsia="仿宋" w:cs="仿宋"/>
          <w:color w:val="auto"/>
          <w:sz w:val="32"/>
          <w:szCs w:val="32"/>
        </w:rPr>
        <w:t>监事会行使下列职权：</w:t>
      </w:r>
    </w:p>
    <w:p w14:paraId="34AB0471">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（一）列席理事会、常务理事会会议，并对决议事项提出质询或建议；</w:t>
      </w:r>
    </w:p>
    <w:p w14:paraId="5A698EC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（二）对理事、常务理事、负责人执行本会职务的行为进行监督，对严重违反本会章程或者</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决议的人员提出罢免建议；</w:t>
      </w:r>
    </w:p>
    <w:p w14:paraId="29594BA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（三）检查本会的财务报告，向</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报告监事会的工作和提出提案；</w:t>
      </w:r>
    </w:p>
    <w:p w14:paraId="47F72732">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（四）对负责人、理事、常务理事、财务管理人员损害本会利益的行为，要求其及时予以纠正；</w:t>
      </w:r>
    </w:p>
    <w:p w14:paraId="617BD82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（五）向</w:t>
      </w:r>
      <w:r>
        <w:rPr>
          <w:rFonts w:hint="eastAsia" w:ascii="仿宋" w:hAnsi="仿宋" w:eastAsia="仿宋" w:cs="仿宋"/>
          <w:color w:val="auto"/>
          <w:sz w:val="32"/>
          <w:szCs w:val="32"/>
          <w:lang w:eastAsia="zh-CN"/>
        </w:rPr>
        <w:t>省委</w:t>
      </w:r>
      <w:r>
        <w:rPr>
          <w:rFonts w:hint="eastAsia" w:ascii="仿宋" w:hAnsi="仿宋" w:eastAsia="仿宋" w:cs="仿宋"/>
          <w:color w:val="auto"/>
          <w:sz w:val="32"/>
          <w:szCs w:val="32"/>
        </w:rPr>
        <w:t>社会工作部、行业管理部门、登记管理机关以及税务、会计主管部门反映本会工作中存在的问题；</w:t>
      </w:r>
    </w:p>
    <w:p w14:paraId="5B4A909D">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rPr>
        <w:t>）决定其他应由监事会审议的事项。</w:t>
      </w:r>
    </w:p>
    <w:p w14:paraId="0EFF44F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监事会每</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个月至少召开1次会议。监事会会议须有2/3以上监事出席方能召开，其决议须经到会监事1/2以上通过方为有效。</w:t>
      </w:r>
    </w:p>
    <w:p w14:paraId="6C5CEE7A">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第四十七条 </w:t>
      </w:r>
      <w:r>
        <w:rPr>
          <w:rFonts w:hint="eastAsia" w:ascii="仿宋" w:hAnsi="仿宋" w:eastAsia="仿宋" w:cs="仿宋"/>
          <w:color w:val="auto"/>
          <w:sz w:val="32"/>
          <w:szCs w:val="32"/>
        </w:rPr>
        <w:t>监事应当遵守有关法律、法规和本章程，忠实、勤勉履行职责。</w:t>
      </w:r>
    </w:p>
    <w:p w14:paraId="7F717F7E">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第四十八条 </w:t>
      </w:r>
      <w:r>
        <w:rPr>
          <w:rFonts w:hint="eastAsia" w:ascii="仿宋" w:hAnsi="仿宋" w:eastAsia="仿宋" w:cs="仿宋"/>
          <w:color w:val="auto"/>
          <w:sz w:val="32"/>
          <w:szCs w:val="32"/>
        </w:rPr>
        <w:t>监事会可以对本会开展活动情况进行调查；必要时，可以聘请会计师事务所等协助其工作。监事会行使职权所必需的费用，由本会承担。</w:t>
      </w:r>
    </w:p>
    <w:p w14:paraId="407A2293">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0" w:firstLineChars="0"/>
        <w:jc w:val="center"/>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第</w:t>
      </w:r>
      <w:r>
        <w:rPr>
          <w:rFonts w:hint="eastAsia" w:ascii="楷体" w:hAnsi="楷体" w:eastAsia="楷体" w:cs="楷体"/>
          <w:b w:val="0"/>
          <w:bCs/>
          <w:color w:val="auto"/>
          <w:sz w:val="32"/>
          <w:szCs w:val="32"/>
          <w:lang w:val="en-US" w:eastAsia="zh-CN"/>
        </w:rPr>
        <w:t>六</w:t>
      </w:r>
      <w:r>
        <w:rPr>
          <w:rFonts w:hint="eastAsia" w:ascii="楷体" w:hAnsi="楷体" w:eastAsia="楷体" w:cs="楷体"/>
          <w:b w:val="0"/>
          <w:bCs/>
          <w:color w:val="auto"/>
          <w:sz w:val="32"/>
          <w:szCs w:val="32"/>
        </w:rPr>
        <w:t>节 内部管理制度和矛盾解决机制</w:t>
      </w:r>
    </w:p>
    <w:p w14:paraId="439FB80D">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第四十</w:t>
      </w:r>
      <w:r>
        <w:rPr>
          <w:rFonts w:hint="eastAsia" w:ascii="仿宋" w:hAnsi="仿宋" w:eastAsia="仿宋" w:cs="仿宋"/>
          <w:b/>
          <w:bCs/>
          <w:color w:val="auto"/>
          <w:sz w:val="32"/>
          <w:szCs w:val="32"/>
          <w:lang w:val="en-US" w:eastAsia="zh-CN"/>
        </w:rPr>
        <w:t>九</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本会建立各项内部管理制度，完善相关管理规程。建立《会员管理办法》、《会费管理办法》、《理事会选举规程》、《</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选举规程》、《信息公开办法》、《财务管理制度》、《资产管理制度》、《内部控制制度》、《内部矛盾解决办法》等相关制度和文件。</w:t>
      </w:r>
    </w:p>
    <w:p w14:paraId="5BCF7997">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第五十条 </w:t>
      </w:r>
      <w:r>
        <w:rPr>
          <w:rFonts w:hint="eastAsia" w:ascii="仿宋" w:hAnsi="仿宋" w:eastAsia="仿宋" w:cs="仿宋"/>
          <w:color w:val="auto"/>
          <w:sz w:val="32"/>
          <w:szCs w:val="32"/>
        </w:rPr>
        <w:t>本会建立健全证书、印章、档案、文件等内部管理制度，并将以上物品和资料妥善保管于本会住所，任何单位、个人不得非法侵占。管理人员调动工作或者离职时，应当与接管人员办清交接手续。</w:t>
      </w:r>
    </w:p>
    <w:p w14:paraId="2D5771DA">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第五十</w:t>
      </w: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本会证书、印章遗失时，经理事会2/3以上理事表决通过，在公开发行的报刊上刊登遗失声明，按规定申请重新制发或刻制。如被个人非法侵占，应通过法律途径要求返还。</w:t>
      </w:r>
    </w:p>
    <w:p w14:paraId="5391F9F0">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第五十</w:t>
      </w:r>
      <w:r>
        <w:rPr>
          <w:rFonts w:hint="eastAsia" w:ascii="仿宋" w:hAnsi="仿宋" w:eastAsia="仿宋" w:cs="仿宋"/>
          <w:b/>
          <w:bCs/>
          <w:color w:val="auto"/>
          <w:sz w:val="32"/>
          <w:szCs w:val="32"/>
          <w:lang w:val="en-US" w:eastAsia="zh-CN"/>
        </w:rPr>
        <w:t>二</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本会建立民主协商和内部矛盾解决机制。如发生内部矛盾不能经过协商解决的，可以通过调解、诉讼等途径依法解决。</w:t>
      </w:r>
    </w:p>
    <w:p w14:paraId="57D12064">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0" w:firstLineChars="0"/>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第五章 资产管理、使用原则</w:t>
      </w:r>
    </w:p>
    <w:p w14:paraId="72FBA08C">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第五十</w:t>
      </w:r>
      <w:r>
        <w:rPr>
          <w:rFonts w:hint="eastAsia" w:ascii="仿宋" w:hAnsi="仿宋" w:eastAsia="仿宋" w:cs="仿宋"/>
          <w:b/>
          <w:bCs/>
          <w:color w:val="auto"/>
          <w:sz w:val="32"/>
          <w:szCs w:val="32"/>
          <w:lang w:val="en-US" w:eastAsia="zh-CN"/>
        </w:rPr>
        <w:t>三</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本会收入来源：</w:t>
      </w:r>
    </w:p>
    <w:p w14:paraId="2D8F3F0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（一）会费；</w:t>
      </w:r>
    </w:p>
    <w:p w14:paraId="26ED5413">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（二）捐赠；</w:t>
      </w:r>
    </w:p>
    <w:p w14:paraId="00974F3D">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rPr>
        <w:t>）在核准的业务范围内开展活动、提供服务的收入；</w:t>
      </w:r>
    </w:p>
    <w:p w14:paraId="313A6DD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）利息；</w:t>
      </w:r>
    </w:p>
    <w:p w14:paraId="2910607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五</w:t>
      </w:r>
      <w:r>
        <w:rPr>
          <w:rFonts w:hint="eastAsia" w:ascii="仿宋" w:hAnsi="仿宋" w:eastAsia="仿宋" w:cs="仿宋"/>
          <w:color w:val="auto"/>
          <w:sz w:val="32"/>
          <w:szCs w:val="32"/>
        </w:rPr>
        <w:t>）其他合法收入。</w:t>
      </w:r>
    </w:p>
    <w:p w14:paraId="1BF18A4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b/>
          <w:bCs/>
          <w:color w:val="auto"/>
          <w:sz w:val="32"/>
          <w:szCs w:val="32"/>
        </w:rPr>
        <w:t>第</w:t>
      </w:r>
      <w:r>
        <w:rPr>
          <w:rFonts w:hint="eastAsia" w:ascii="仿宋" w:hAnsi="仿宋" w:eastAsia="仿宋" w:cs="仿宋"/>
          <w:b/>
          <w:bCs/>
          <w:color w:val="auto"/>
          <w:sz w:val="32"/>
          <w:szCs w:val="32"/>
          <w:lang w:val="en-US" w:eastAsia="zh-CN"/>
        </w:rPr>
        <w:t>五十四</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本会按照国家有关规定收取会员会费</w:t>
      </w:r>
      <w:r>
        <w:rPr>
          <w:rFonts w:hint="eastAsia" w:ascii="仿宋" w:hAnsi="仿宋" w:eastAsia="仿宋" w:cs="仿宋"/>
          <w:color w:val="auto"/>
          <w:sz w:val="32"/>
          <w:szCs w:val="32"/>
          <w:lang w:eastAsia="zh-CN"/>
        </w:rPr>
        <w:t>。会费档次为</w:t>
      </w:r>
      <w:r>
        <w:rPr>
          <w:rFonts w:hint="eastAsia" w:ascii="仿宋" w:hAnsi="仿宋" w:eastAsia="仿宋" w:cs="仿宋"/>
          <w:color w:val="auto"/>
          <w:sz w:val="32"/>
          <w:szCs w:val="32"/>
          <w:lang w:val="en-US" w:eastAsia="zh-CN"/>
        </w:rPr>
        <w:t>4级</w:t>
      </w:r>
      <w:r>
        <w:rPr>
          <w:rFonts w:hint="eastAsia" w:ascii="仿宋" w:hAnsi="仿宋" w:eastAsia="仿宋" w:cs="仿宋"/>
          <w:color w:val="auto"/>
          <w:sz w:val="32"/>
          <w:szCs w:val="32"/>
          <w:lang w:eastAsia="zh-CN"/>
        </w:rPr>
        <w:t>，分别是</w:t>
      </w:r>
      <w:r>
        <w:rPr>
          <w:rFonts w:hint="eastAsia" w:ascii="仿宋" w:hAnsi="仿宋" w:eastAsia="仿宋" w:cs="仿宋"/>
          <w:color w:val="auto"/>
          <w:sz w:val="32"/>
          <w:szCs w:val="32"/>
          <w:lang w:val="en-US" w:eastAsia="zh-CN"/>
        </w:rPr>
        <w:t>副</w:t>
      </w:r>
      <w:r>
        <w:rPr>
          <w:rFonts w:hint="eastAsia" w:ascii="仿宋" w:hAnsi="仿宋" w:eastAsia="仿宋" w:cs="仿宋"/>
          <w:color w:val="auto"/>
          <w:sz w:val="32"/>
          <w:szCs w:val="32"/>
          <w:lang w:eastAsia="zh-CN"/>
        </w:rPr>
        <w:t>会长</w:t>
      </w:r>
      <w:r>
        <w:rPr>
          <w:rFonts w:hint="eastAsia" w:ascii="仿宋" w:hAnsi="仿宋" w:eastAsia="仿宋" w:cs="仿宋"/>
          <w:color w:val="auto"/>
          <w:sz w:val="32"/>
          <w:szCs w:val="32"/>
          <w:lang w:val="en-US" w:eastAsia="zh-CN"/>
        </w:rPr>
        <w:t>单位</w:t>
      </w:r>
      <w:r>
        <w:rPr>
          <w:rFonts w:hint="eastAsia" w:ascii="仿宋" w:hAnsi="仿宋" w:eastAsia="仿宋" w:cs="仿宋"/>
          <w:sz w:val="32"/>
          <w:szCs w:val="32"/>
          <w:lang w:val="en-US" w:eastAsia="zh-CN"/>
        </w:rPr>
        <w:t>8</w:t>
      </w:r>
      <w:r>
        <w:rPr>
          <w:rFonts w:hint="eastAsia" w:ascii="仿宋" w:hAnsi="仿宋" w:eastAsia="仿宋" w:cs="仿宋"/>
          <w:sz w:val="32"/>
          <w:szCs w:val="32"/>
        </w:rPr>
        <w:t>000元</w:t>
      </w:r>
      <w:r>
        <w:rPr>
          <w:rFonts w:hint="eastAsia" w:ascii="仿宋" w:hAnsi="仿宋" w:eastAsia="仿宋" w:cs="仿宋"/>
          <w:sz w:val="32"/>
          <w:szCs w:val="32"/>
          <w:lang w:val="en-US" w:eastAsia="zh-CN"/>
        </w:rPr>
        <w:t>/年</w:t>
      </w:r>
      <w:r>
        <w:rPr>
          <w:rFonts w:hint="eastAsia" w:ascii="仿宋" w:hAnsi="仿宋" w:eastAsia="仿宋" w:cs="仿宋"/>
          <w:color w:val="auto"/>
          <w:sz w:val="32"/>
          <w:szCs w:val="32"/>
          <w:lang w:val="en-US" w:eastAsia="zh-CN"/>
        </w:rPr>
        <w:t>、常务理事单位</w:t>
      </w:r>
      <w:r>
        <w:rPr>
          <w:rFonts w:hint="eastAsia" w:ascii="仿宋" w:hAnsi="仿宋" w:eastAsia="仿宋" w:cs="仿宋"/>
          <w:sz w:val="32"/>
          <w:szCs w:val="32"/>
        </w:rPr>
        <w:t>4000元</w:t>
      </w:r>
      <w:r>
        <w:rPr>
          <w:rFonts w:hint="eastAsia" w:ascii="仿宋" w:hAnsi="仿宋" w:eastAsia="仿宋" w:cs="仿宋"/>
          <w:sz w:val="32"/>
          <w:szCs w:val="32"/>
          <w:lang w:val="en-US" w:eastAsia="zh-CN"/>
        </w:rPr>
        <w:t>/年</w:t>
      </w:r>
      <w:r>
        <w:rPr>
          <w:rFonts w:hint="eastAsia" w:ascii="仿宋" w:hAnsi="仿宋" w:eastAsia="仿宋" w:cs="仿宋"/>
          <w:color w:val="auto"/>
          <w:sz w:val="32"/>
          <w:szCs w:val="32"/>
          <w:lang w:val="en-US" w:eastAsia="zh-CN"/>
        </w:rPr>
        <w:t>、理事单位</w:t>
      </w:r>
      <w:r>
        <w:rPr>
          <w:rFonts w:hint="eastAsia" w:ascii="仿宋" w:hAnsi="仿宋" w:eastAsia="仿宋" w:cs="仿宋"/>
          <w:sz w:val="32"/>
          <w:szCs w:val="32"/>
        </w:rPr>
        <w:t>3000元</w:t>
      </w:r>
      <w:r>
        <w:rPr>
          <w:rFonts w:hint="eastAsia" w:ascii="仿宋" w:hAnsi="仿宋" w:eastAsia="仿宋" w:cs="仿宋"/>
          <w:sz w:val="32"/>
          <w:szCs w:val="32"/>
          <w:lang w:val="en-US" w:eastAsia="zh-CN"/>
        </w:rPr>
        <w:t>/年</w:t>
      </w:r>
      <w:r>
        <w:rPr>
          <w:rFonts w:hint="eastAsia" w:ascii="仿宋" w:hAnsi="仿宋" w:eastAsia="仿宋" w:cs="仿宋"/>
          <w:color w:val="auto"/>
          <w:sz w:val="32"/>
          <w:szCs w:val="32"/>
          <w:lang w:val="en-US" w:eastAsia="zh-CN"/>
        </w:rPr>
        <w:t>、会员单位</w:t>
      </w:r>
      <w:r>
        <w:rPr>
          <w:rFonts w:ascii="仿宋" w:hAnsi="仿宋" w:eastAsia="仿宋" w:cs="仿宋"/>
          <w:color w:val="000000"/>
          <w:kern w:val="0"/>
          <w:sz w:val="32"/>
          <w:szCs w:val="32"/>
          <w:shd w:val="clear" w:color="auto" w:fill="FFFFFF"/>
        </w:rPr>
        <w:t>2000</w:t>
      </w:r>
      <w:r>
        <w:rPr>
          <w:rFonts w:hint="eastAsia" w:ascii="仿宋" w:hAnsi="仿宋" w:eastAsia="仿宋" w:cs="仿宋"/>
          <w:color w:val="000000"/>
          <w:kern w:val="0"/>
          <w:sz w:val="32"/>
          <w:szCs w:val="32"/>
          <w:shd w:val="clear" w:color="auto" w:fill="FFFFFF"/>
        </w:rPr>
        <w:t>元</w:t>
      </w:r>
      <w:r>
        <w:rPr>
          <w:rFonts w:hint="eastAsia" w:ascii="仿宋" w:hAnsi="仿宋" w:eastAsia="仿宋" w:cs="仿宋"/>
          <w:color w:val="000000"/>
          <w:kern w:val="0"/>
          <w:sz w:val="32"/>
          <w:szCs w:val="32"/>
          <w:shd w:val="clear" w:color="auto" w:fill="FFFFFF"/>
          <w:lang w:val="en-US" w:eastAsia="zh-CN"/>
        </w:rPr>
        <w:t>/年</w:t>
      </w:r>
      <w:r>
        <w:rPr>
          <w:rFonts w:hint="eastAsia" w:ascii="仿宋" w:hAnsi="仿宋" w:eastAsia="仿宋" w:cs="仿宋"/>
          <w:color w:val="auto"/>
          <w:sz w:val="32"/>
          <w:szCs w:val="32"/>
          <w:lang w:eastAsia="zh-CN"/>
        </w:rPr>
        <w:t>。对同一会费档次不细分不同收费标准，不实行浮动会费。</w:t>
      </w:r>
    </w:p>
    <w:p w14:paraId="55EE6BE2">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w:t>
      </w:r>
      <w:r>
        <w:rPr>
          <w:rFonts w:hint="eastAsia" w:ascii="仿宋" w:hAnsi="仿宋" w:eastAsia="仿宋" w:cs="仿宋"/>
          <w:b/>
          <w:bCs/>
          <w:color w:val="auto"/>
          <w:sz w:val="32"/>
          <w:szCs w:val="32"/>
          <w:lang w:val="en-US" w:eastAsia="zh-CN"/>
        </w:rPr>
        <w:t>五</w:t>
      </w:r>
      <w:r>
        <w:rPr>
          <w:rFonts w:hint="eastAsia" w:ascii="仿宋" w:hAnsi="仿宋" w:eastAsia="仿宋" w:cs="仿宋"/>
          <w:b/>
          <w:bCs/>
          <w:color w:val="auto"/>
          <w:sz w:val="32"/>
          <w:szCs w:val="32"/>
        </w:rPr>
        <w:t>十</w:t>
      </w:r>
      <w:r>
        <w:rPr>
          <w:rFonts w:hint="eastAsia" w:ascii="仿宋" w:hAnsi="仿宋" w:eastAsia="仿宋" w:cs="仿宋"/>
          <w:b/>
          <w:bCs/>
          <w:color w:val="auto"/>
          <w:sz w:val="32"/>
          <w:szCs w:val="32"/>
          <w:lang w:val="en-US" w:eastAsia="zh-CN"/>
        </w:rPr>
        <w:t>五</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本会的收入除用于与本会有关的、合理的支出外，全部用于本章程规定的业务范围。</w:t>
      </w:r>
    </w:p>
    <w:p w14:paraId="3F077341">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w:t>
      </w:r>
      <w:r>
        <w:rPr>
          <w:rFonts w:hint="eastAsia" w:ascii="仿宋" w:hAnsi="仿宋" w:eastAsia="仿宋" w:cs="仿宋"/>
          <w:b/>
          <w:bCs/>
          <w:color w:val="auto"/>
          <w:sz w:val="32"/>
          <w:szCs w:val="32"/>
          <w:lang w:val="en-US" w:eastAsia="zh-CN"/>
        </w:rPr>
        <w:t>五</w:t>
      </w:r>
      <w:r>
        <w:rPr>
          <w:rFonts w:hint="eastAsia" w:ascii="仿宋" w:hAnsi="仿宋" w:eastAsia="仿宋" w:cs="仿宋"/>
          <w:b/>
          <w:bCs/>
          <w:color w:val="auto"/>
          <w:sz w:val="32"/>
          <w:szCs w:val="32"/>
        </w:rPr>
        <w:t>十</w:t>
      </w:r>
      <w:r>
        <w:rPr>
          <w:rFonts w:hint="eastAsia" w:ascii="仿宋" w:hAnsi="仿宋" w:eastAsia="仿宋" w:cs="仿宋"/>
          <w:b/>
          <w:bCs/>
          <w:color w:val="auto"/>
          <w:sz w:val="32"/>
          <w:szCs w:val="32"/>
          <w:lang w:val="en-US" w:eastAsia="zh-CN"/>
        </w:rPr>
        <w:t>六</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本会执行《民间非营利组织会计制度》，建立严格的财务管理制度，保证会计资料合法、真实、准确、完整。</w:t>
      </w:r>
    </w:p>
    <w:p w14:paraId="540D552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w:t>
      </w:r>
      <w:r>
        <w:rPr>
          <w:rFonts w:hint="eastAsia" w:ascii="仿宋" w:hAnsi="仿宋" w:eastAsia="仿宋" w:cs="仿宋"/>
          <w:b/>
          <w:bCs/>
          <w:color w:val="auto"/>
          <w:sz w:val="32"/>
          <w:szCs w:val="32"/>
          <w:lang w:val="en-US" w:eastAsia="zh-CN"/>
        </w:rPr>
        <w:t>五</w:t>
      </w:r>
      <w:r>
        <w:rPr>
          <w:rFonts w:hint="eastAsia" w:ascii="仿宋" w:hAnsi="仿宋" w:eastAsia="仿宋" w:cs="仿宋"/>
          <w:b/>
          <w:bCs/>
          <w:color w:val="auto"/>
          <w:sz w:val="32"/>
          <w:szCs w:val="32"/>
        </w:rPr>
        <w:t>十</w:t>
      </w:r>
      <w:r>
        <w:rPr>
          <w:rFonts w:hint="eastAsia" w:ascii="仿宋" w:hAnsi="仿宋" w:eastAsia="仿宋" w:cs="仿宋"/>
          <w:b/>
          <w:bCs/>
          <w:color w:val="auto"/>
          <w:sz w:val="32"/>
          <w:szCs w:val="32"/>
          <w:lang w:val="en-US" w:eastAsia="zh-CN"/>
        </w:rPr>
        <w:t>七</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本会配备具有专业能力的会计人员。会计不得兼任出纳。会计人员应当进行会计核算，实行会计监督。会计人员调动工作或者离职时，应当与接管人员办清交接手续。</w:t>
      </w:r>
    </w:p>
    <w:p w14:paraId="39EE1021">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w:t>
      </w:r>
      <w:r>
        <w:rPr>
          <w:rFonts w:hint="eastAsia" w:ascii="仿宋" w:hAnsi="仿宋" w:eastAsia="仿宋" w:cs="仿宋"/>
          <w:b/>
          <w:bCs/>
          <w:color w:val="auto"/>
          <w:sz w:val="32"/>
          <w:szCs w:val="32"/>
          <w:lang w:val="en-US" w:eastAsia="zh-CN"/>
        </w:rPr>
        <w:t>五</w:t>
      </w:r>
      <w:r>
        <w:rPr>
          <w:rFonts w:hint="eastAsia" w:ascii="仿宋" w:hAnsi="仿宋" w:eastAsia="仿宋" w:cs="仿宋"/>
          <w:b/>
          <w:bCs/>
          <w:color w:val="auto"/>
          <w:sz w:val="32"/>
          <w:szCs w:val="32"/>
        </w:rPr>
        <w:t>十</w:t>
      </w:r>
      <w:r>
        <w:rPr>
          <w:rFonts w:hint="eastAsia" w:ascii="仿宋" w:hAnsi="仿宋" w:eastAsia="仿宋" w:cs="仿宋"/>
          <w:b/>
          <w:bCs/>
          <w:color w:val="auto"/>
          <w:sz w:val="32"/>
          <w:szCs w:val="32"/>
          <w:lang w:val="en-US" w:eastAsia="zh-CN"/>
        </w:rPr>
        <w:t>八</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本会的资产管理执行国家规定的资产、财务管理制度，接受</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和有关部门的监督。资产来源属于国家拨款或者社会捐赠、资助的，应当接受审计机关的监督，并将有关情况以适当方式向社会公布。</w:t>
      </w:r>
    </w:p>
    <w:p w14:paraId="6D6F0632">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w:t>
      </w:r>
      <w:r>
        <w:rPr>
          <w:rFonts w:hint="eastAsia" w:ascii="仿宋" w:hAnsi="仿宋" w:eastAsia="仿宋" w:cs="仿宋"/>
          <w:b/>
          <w:bCs/>
          <w:color w:val="auto"/>
          <w:sz w:val="32"/>
          <w:szCs w:val="32"/>
          <w:lang w:val="en-US" w:eastAsia="zh-CN"/>
        </w:rPr>
        <w:t>五</w:t>
      </w:r>
      <w:r>
        <w:rPr>
          <w:rFonts w:hint="eastAsia" w:ascii="仿宋" w:hAnsi="仿宋" w:eastAsia="仿宋" w:cs="仿宋"/>
          <w:b/>
          <w:bCs/>
          <w:color w:val="auto"/>
          <w:sz w:val="32"/>
          <w:szCs w:val="32"/>
        </w:rPr>
        <w:t>十</w:t>
      </w:r>
      <w:r>
        <w:rPr>
          <w:rFonts w:hint="eastAsia" w:ascii="仿宋" w:hAnsi="仿宋" w:eastAsia="仿宋" w:cs="仿宋"/>
          <w:b/>
          <w:bCs/>
          <w:color w:val="auto"/>
          <w:sz w:val="32"/>
          <w:szCs w:val="32"/>
          <w:lang w:val="en-US" w:eastAsia="zh-CN"/>
        </w:rPr>
        <w:t>九</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本会重大资产配置、处置须经过</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或者理事会（常务理事会）审议。</w:t>
      </w:r>
    </w:p>
    <w:p w14:paraId="3B8CE64A">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第六十条 </w:t>
      </w:r>
      <w:r>
        <w:rPr>
          <w:rFonts w:hint="eastAsia" w:ascii="仿宋" w:hAnsi="仿宋" w:eastAsia="仿宋" w:cs="仿宋"/>
          <w:color w:val="auto"/>
          <w:sz w:val="32"/>
          <w:szCs w:val="32"/>
        </w:rPr>
        <w:t>理事会（常务理事会）决议违反法律、法规或本章程规定，致使本会遭受损失的，参与审议的理事（常务理事）应当承担责任。但经证明在表决时反对并记载于会议记录的，该理事（常务理事）可免除责任。</w:t>
      </w:r>
    </w:p>
    <w:p w14:paraId="68E210E1">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第六十</w:t>
      </w: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本会换届或者更换法定代表人之前应当进行财务审计。</w:t>
      </w:r>
    </w:p>
    <w:p w14:paraId="0C5B3242">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法定代表人在任期间，本会发生违反《社会团体登记管理条例》和本章程的行为，法定代表人应当承担相关责任。因法定代表人失职，导致本会发生违法行为或造成财产损失的，法定代表人应当承担个人责任。</w:t>
      </w:r>
    </w:p>
    <w:p w14:paraId="222518C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第六十</w:t>
      </w:r>
      <w:r>
        <w:rPr>
          <w:rFonts w:hint="eastAsia" w:ascii="仿宋" w:hAnsi="仿宋" w:eastAsia="仿宋" w:cs="仿宋"/>
          <w:b/>
          <w:bCs/>
          <w:color w:val="auto"/>
          <w:sz w:val="32"/>
          <w:szCs w:val="32"/>
          <w:lang w:val="en-US" w:eastAsia="zh-CN"/>
        </w:rPr>
        <w:t>二</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本会的全部资产及其增值为本会所有，任何单位、个人不得侵占、私分和挪用，也不得在会员中分配。</w:t>
      </w:r>
    </w:p>
    <w:p w14:paraId="2630F9C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0" w:firstLineChars="0"/>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第六章  信息公开与信用承诺</w:t>
      </w:r>
    </w:p>
    <w:p w14:paraId="5A70C4D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第六十</w:t>
      </w:r>
      <w:r>
        <w:rPr>
          <w:rFonts w:hint="eastAsia" w:ascii="仿宋" w:hAnsi="仿宋" w:eastAsia="仿宋" w:cs="仿宋"/>
          <w:b/>
          <w:bCs/>
          <w:color w:val="auto"/>
          <w:sz w:val="32"/>
          <w:szCs w:val="32"/>
          <w:lang w:val="en-US" w:eastAsia="zh-CN"/>
        </w:rPr>
        <w:t>三</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本会依据有关法规政策，履行信息公开义务，建立信息公开制度，及时向会员公开负责人名单、年度工作报告、第三方机构出具的报告、会费收支情况以及经理事会研究认为有必要公开的其他信息，及时向社会公开登记事项、章程、组织机构、接受捐赠、信用承诺、承接政府转移或委托事项、可提供服务事项及运行情况等信息。</w:t>
      </w:r>
    </w:p>
    <w:p w14:paraId="25F882D6">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w:t>
      </w:r>
      <w:r>
        <w:rPr>
          <w:rFonts w:hint="eastAsia" w:ascii="仿宋" w:hAnsi="仿宋" w:eastAsia="仿宋" w:cs="仿宋"/>
          <w:b/>
          <w:bCs/>
          <w:color w:val="auto"/>
          <w:sz w:val="32"/>
          <w:szCs w:val="32"/>
          <w:lang w:val="en-US" w:eastAsia="zh-CN"/>
        </w:rPr>
        <w:t>六</w:t>
      </w:r>
      <w:r>
        <w:rPr>
          <w:rFonts w:hint="eastAsia" w:ascii="仿宋" w:hAnsi="仿宋" w:eastAsia="仿宋" w:cs="仿宋"/>
          <w:b/>
          <w:bCs/>
          <w:color w:val="auto"/>
          <w:sz w:val="32"/>
          <w:szCs w:val="32"/>
        </w:rPr>
        <w:t>十</w:t>
      </w:r>
      <w:r>
        <w:rPr>
          <w:rFonts w:hint="eastAsia" w:ascii="仿宋" w:hAnsi="仿宋" w:eastAsia="仿宋" w:cs="仿宋"/>
          <w:b/>
          <w:bCs/>
          <w:color w:val="auto"/>
          <w:sz w:val="32"/>
          <w:szCs w:val="32"/>
          <w:lang w:val="en-US" w:eastAsia="zh-CN"/>
        </w:rPr>
        <w:t>四</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本会建立新闻发言人制度，经理事会或常务理事会通过，任命或指定</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名负责人作为新闻发言人，就本组织的重要活动、重大事件或热点问题，通过定期或不定期举行新闻发布会、吹风会、接受采访等形式主动回应社会关切。新闻发布内容应由本会法定代表人或主要负责人审定，确保正确的舆论导向。</w:t>
      </w:r>
    </w:p>
    <w:p w14:paraId="599D2E14">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2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w:t>
      </w:r>
      <w:r>
        <w:rPr>
          <w:rFonts w:hint="eastAsia" w:ascii="仿宋" w:hAnsi="仿宋" w:eastAsia="仿宋" w:cs="仿宋"/>
          <w:b/>
          <w:bCs/>
          <w:color w:val="auto"/>
          <w:sz w:val="32"/>
          <w:szCs w:val="32"/>
          <w:lang w:val="en-US" w:eastAsia="zh-CN"/>
        </w:rPr>
        <w:t>六</w:t>
      </w:r>
      <w:r>
        <w:rPr>
          <w:rFonts w:hint="eastAsia" w:ascii="仿宋" w:hAnsi="仿宋" w:eastAsia="仿宋" w:cs="仿宋"/>
          <w:b/>
          <w:bCs/>
          <w:color w:val="auto"/>
          <w:sz w:val="32"/>
          <w:szCs w:val="32"/>
        </w:rPr>
        <w:t>十</w:t>
      </w:r>
      <w:r>
        <w:rPr>
          <w:rFonts w:hint="eastAsia" w:ascii="仿宋" w:hAnsi="仿宋" w:eastAsia="仿宋" w:cs="仿宋"/>
          <w:b/>
          <w:bCs/>
          <w:color w:val="auto"/>
          <w:sz w:val="32"/>
          <w:szCs w:val="32"/>
          <w:lang w:val="en-US" w:eastAsia="zh-CN"/>
        </w:rPr>
        <w:t>五</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本会</w:t>
      </w:r>
      <w:r>
        <w:rPr>
          <w:rFonts w:hint="eastAsia" w:ascii="仿宋" w:hAnsi="仿宋" w:eastAsia="仿宋" w:cs="仿宋"/>
          <w:color w:val="auto"/>
          <w:sz w:val="32"/>
          <w:szCs w:val="32"/>
          <w:lang w:eastAsia="zh-CN"/>
        </w:rPr>
        <w:t>按照《社会团体登记管理条例》有关规定，每年向登记管理机关报送年度工作报告，接受年度检查。</w:t>
      </w:r>
    </w:p>
    <w:p w14:paraId="545A7412">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w:t>
      </w:r>
      <w:r>
        <w:rPr>
          <w:rFonts w:hint="eastAsia" w:ascii="仿宋" w:hAnsi="仿宋" w:eastAsia="仿宋" w:cs="仿宋"/>
          <w:b/>
          <w:bCs/>
          <w:color w:val="auto"/>
          <w:sz w:val="32"/>
          <w:szCs w:val="32"/>
          <w:lang w:val="en-US" w:eastAsia="zh-CN"/>
        </w:rPr>
        <w:t>六</w:t>
      </w:r>
      <w:r>
        <w:rPr>
          <w:rFonts w:hint="eastAsia" w:ascii="仿宋" w:hAnsi="仿宋" w:eastAsia="仿宋" w:cs="仿宋"/>
          <w:b/>
          <w:bCs/>
          <w:color w:val="auto"/>
          <w:sz w:val="32"/>
          <w:szCs w:val="32"/>
        </w:rPr>
        <w:t>十</w:t>
      </w:r>
      <w:r>
        <w:rPr>
          <w:rFonts w:hint="eastAsia" w:ascii="仿宋" w:hAnsi="仿宋" w:eastAsia="仿宋" w:cs="仿宋"/>
          <w:b/>
          <w:bCs/>
          <w:color w:val="auto"/>
          <w:sz w:val="32"/>
          <w:szCs w:val="32"/>
          <w:lang w:val="en-US" w:eastAsia="zh-CN"/>
        </w:rPr>
        <w:t>六</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本会重点围绕服务内容、服务方式、服务对象和收费标准等建立信用承诺制度，并向社会公开信用承诺内容。</w:t>
      </w:r>
    </w:p>
    <w:p w14:paraId="52FF9C86">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firstLine="0" w:firstLineChars="0"/>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第七章  章程的修改程序</w:t>
      </w:r>
    </w:p>
    <w:p w14:paraId="1AF3CC83">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w:t>
      </w:r>
      <w:r>
        <w:rPr>
          <w:rFonts w:hint="eastAsia" w:ascii="仿宋" w:hAnsi="仿宋" w:eastAsia="仿宋" w:cs="仿宋"/>
          <w:b/>
          <w:bCs/>
          <w:color w:val="auto"/>
          <w:sz w:val="32"/>
          <w:szCs w:val="32"/>
          <w:lang w:val="en-US" w:eastAsia="zh-CN"/>
        </w:rPr>
        <w:t>六</w:t>
      </w:r>
      <w:r>
        <w:rPr>
          <w:rFonts w:hint="eastAsia" w:ascii="仿宋" w:hAnsi="仿宋" w:eastAsia="仿宋" w:cs="仿宋"/>
          <w:b/>
          <w:bCs/>
          <w:color w:val="auto"/>
          <w:sz w:val="32"/>
          <w:szCs w:val="32"/>
        </w:rPr>
        <w:t>十</w:t>
      </w:r>
      <w:r>
        <w:rPr>
          <w:rFonts w:hint="eastAsia" w:ascii="仿宋" w:hAnsi="仿宋" w:eastAsia="仿宋" w:cs="仿宋"/>
          <w:b/>
          <w:bCs/>
          <w:color w:val="auto"/>
          <w:sz w:val="32"/>
          <w:szCs w:val="32"/>
          <w:lang w:val="en-US" w:eastAsia="zh-CN"/>
        </w:rPr>
        <w:t>七</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对本会章程的修改，由理事会表决通过，提交</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审议。</w:t>
      </w:r>
    </w:p>
    <w:p w14:paraId="16D7DF63">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w:t>
      </w:r>
      <w:r>
        <w:rPr>
          <w:rFonts w:hint="eastAsia" w:ascii="仿宋" w:hAnsi="仿宋" w:eastAsia="仿宋" w:cs="仿宋"/>
          <w:b/>
          <w:bCs/>
          <w:color w:val="auto"/>
          <w:sz w:val="32"/>
          <w:szCs w:val="32"/>
          <w:lang w:val="en-US" w:eastAsia="zh-CN"/>
        </w:rPr>
        <w:t>六</w:t>
      </w:r>
      <w:r>
        <w:rPr>
          <w:rFonts w:hint="eastAsia" w:ascii="仿宋" w:hAnsi="仿宋" w:eastAsia="仿宋" w:cs="仿宋"/>
          <w:b/>
          <w:bCs/>
          <w:color w:val="auto"/>
          <w:sz w:val="32"/>
          <w:szCs w:val="32"/>
        </w:rPr>
        <w:t>十</w:t>
      </w:r>
      <w:r>
        <w:rPr>
          <w:rFonts w:hint="eastAsia" w:ascii="仿宋" w:hAnsi="仿宋" w:eastAsia="仿宋" w:cs="仿宋"/>
          <w:b/>
          <w:bCs/>
          <w:color w:val="auto"/>
          <w:sz w:val="32"/>
          <w:szCs w:val="32"/>
          <w:lang w:val="en-US" w:eastAsia="zh-CN"/>
        </w:rPr>
        <w:t>八</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本会修改的章程，经</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到会会员2/3以上表决通过后，在30日内报登记管理机关核准，并自登记管理机关核准后30日内向社会公开。</w:t>
      </w:r>
    </w:p>
    <w:p w14:paraId="5C4CAF7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firstLine="0" w:firstLineChars="0"/>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第八章  终止程序及终止后的财产处理</w:t>
      </w:r>
    </w:p>
    <w:p w14:paraId="2A83965D">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w:t>
      </w:r>
      <w:r>
        <w:rPr>
          <w:rFonts w:hint="eastAsia" w:ascii="仿宋" w:hAnsi="仿宋" w:eastAsia="仿宋" w:cs="仿宋"/>
          <w:b/>
          <w:bCs/>
          <w:color w:val="auto"/>
          <w:sz w:val="32"/>
          <w:szCs w:val="32"/>
          <w:lang w:val="en-US" w:eastAsia="zh-CN"/>
        </w:rPr>
        <w:t>六</w:t>
      </w:r>
      <w:r>
        <w:rPr>
          <w:rFonts w:hint="eastAsia" w:ascii="仿宋" w:hAnsi="仿宋" w:eastAsia="仿宋" w:cs="仿宋"/>
          <w:b/>
          <w:bCs/>
          <w:color w:val="auto"/>
          <w:sz w:val="32"/>
          <w:szCs w:val="32"/>
        </w:rPr>
        <w:t>十</w:t>
      </w:r>
      <w:r>
        <w:rPr>
          <w:rFonts w:hint="eastAsia" w:ascii="仿宋" w:hAnsi="仿宋" w:eastAsia="仿宋" w:cs="仿宋"/>
          <w:b/>
          <w:bCs/>
          <w:color w:val="auto"/>
          <w:sz w:val="32"/>
          <w:szCs w:val="32"/>
          <w:lang w:val="en-US" w:eastAsia="zh-CN"/>
        </w:rPr>
        <w:t>九</w:t>
      </w:r>
      <w:r>
        <w:rPr>
          <w:rFonts w:hint="eastAsia" w:ascii="仿宋" w:hAnsi="仿宋" w:eastAsia="仿宋" w:cs="仿宋"/>
          <w:b/>
          <w:bCs/>
          <w:color w:val="auto"/>
          <w:sz w:val="32"/>
          <w:szCs w:val="32"/>
        </w:rPr>
        <w:t xml:space="preserve">条 </w:t>
      </w:r>
      <w:r>
        <w:rPr>
          <w:rFonts w:hint="eastAsia" w:ascii="仿宋" w:hAnsi="仿宋" w:eastAsia="仿宋" w:cs="仿宋"/>
          <w:color w:val="auto"/>
          <w:sz w:val="32"/>
          <w:szCs w:val="32"/>
        </w:rPr>
        <w:t>本会终止动议由理事会或者常务理事会提出，报</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表决通过。</w:t>
      </w:r>
    </w:p>
    <w:p w14:paraId="095444CE">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 xml:space="preserve">第七十条 </w:t>
      </w:r>
      <w:r>
        <w:rPr>
          <w:rFonts w:hint="eastAsia" w:ascii="仿宋" w:hAnsi="仿宋" w:eastAsia="仿宋" w:cs="仿宋"/>
          <w:color w:val="auto"/>
          <w:sz w:val="32"/>
          <w:szCs w:val="32"/>
        </w:rPr>
        <w:t>本会终止前，应当依法成立清算组织，清理债权债务，处理善后事宜。清算期间，不开展清算以外的活动。</w:t>
      </w:r>
    </w:p>
    <w:p w14:paraId="354BBDE3">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kern w:val="2"/>
          <w:sz w:val="32"/>
          <w:szCs w:val="32"/>
          <w:lang w:val="en-US" w:eastAsia="zh-CN" w:bidi="ar-SA"/>
        </w:rPr>
        <w:t xml:space="preserve">第七十一条 </w:t>
      </w:r>
      <w:r>
        <w:rPr>
          <w:rFonts w:hint="eastAsia" w:ascii="仿宋" w:hAnsi="仿宋" w:eastAsia="仿宋" w:cs="仿宋"/>
          <w:color w:val="auto"/>
          <w:sz w:val="32"/>
          <w:szCs w:val="32"/>
        </w:rPr>
        <w:t>本会清算后的剩余财产，在登记管理机关和相关部门的监督下，按照国家有关规定，用于发展与本会宗旨相关的事业，或者捐赠给宗旨相近的社会组织。</w:t>
      </w:r>
    </w:p>
    <w:p w14:paraId="4451366D">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kern w:val="2"/>
          <w:sz w:val="32"/>
          <w:szCs w:val="32"/>
          <w:lang w:val="en-US" w:eastAsia="zh-CN" w:bidi="ar-SA"/>
        </w:rPr>
        <w:t xml:space="preserve">第七十二条 </w:t>
      </w:r>
      <w:r>
        <w:rPr>
          <w:rFonts w:hint="eastAsia" w:ascii="仿宋" w:hAnsi="仿宋" w:eastAsia="仿宋" w:cs="仿宋"/>
          <w:color w:val="auto"/>
          <w:sz w:val="32"/>
          <w:szCs w:val="32"/>
        </w:rPr>
        <w:t>本会经登记管理机关办理注销登记手续后即为终止。</w:t>
      </w:r>
    </w:p>
    <w:p w14:paraId="222F43AC">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firstLine="0" w:firstLineChars="0"/>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第九章　附</w:t>
      </w:r>
      <w:r>
        <w:rPr>
          <w:rFonts w:hint="eastAsia" w:ascii="黑体" w:hAnsi="黑体" w:eastAsia="黑体" w:cs="黑体"/>
          <w:b w:val="0"/>
          <w:bCs/>
          <w:color w:val="auto"/>
          <w:sz w:val="32"/>
          <w:szCs w:val="32"/>
          <w:lang w:val="en-US" w:eastAsia="zh-CN"/>
        </w:rPr>
        <w:t xml:space="preserve">  </w:t>
      </w:r>
      <w:r>
        <w:rPr>
          <w:rFonts w:hint="eastAsia" w:ascii="黑体" w:hAnsi="黑体" w:eastAsia="黑体" w:cs="黑体"/>
          <w:b w:val="0"/>
          <w:bCs/>
          <w:color w:val="auto"/>
          <w:sz w:val="32"/>
          <w:szCs w:val="32"/>
        </w:rPr>
        <w:t>则</w:t>
      </w:r>
    </w:p>
    <w:p w14:paraId="2ED45F8D">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kern w:val="2"/>
          <w:sz w:val="32"/>
          <w:szCs w:val="32"/>
          <w:lang w:val="en-US" w:eastAsia="zh-CN" w:bidi="ar-SA"/>
        </w:rPr>
        <w:t>第七十三条</w:t>
      </w:r>
      <w:r>
        <w:rPr>
          <w:rFonts w:hint="eastAsia" w:ascii="仿宋" w:hAnsi="仿宋" w:eastAsia="仿宋" w:cs="仿宋"/>
          <w:color w:val="auto"/>
          <w:sz w:val="32"/>
          <w:szCs w:val="32"/>
        </w:rPr>
        <w:t xml:space="preserve"> 本章程经</w:t>
      </w:r>
      <w:r>
        <w:rPr>
          <w:rFonts w:hint="eastAsia" w:ascii="仿宋" w:hAnsi="仿宋" w:eastAsia="仿宋" w:cs="仿宋"/>
          <w:color w:val="auto"/>
          <w:sz w:val="32"/>
          <w:szCs w:val="32"/>
          <w:lang w:val="en-US" w:eastAsia="zh-CN"/>
        </w:rPr>
        <w:t>2026</w:t>
      </w:r>
      <w:r>
        <w:rPr>
          <w:rFonts w:hint="eastAsia" w:ascii="仿宋" w:hAnsi="仿宋" w:eastAsia="仿宋" w:cs="仿宋"/>
          <w:color w:val="auto"/>
          <w:sz w:val="32"/>
          <w:szCs w:val="32"/>
        </w:rPr>
        <w:t>年</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16</w:t>
      </w:r>
      <w:r>
        <w:rPr>
          <w:rFonts w:hint="eastAsia" w:ascii="仿宋" w:hAnsi="仿宋" w:eastAsia="仿宋" w:cs="仿宋"/>
          <w:color w:val="auto"/>
          <w:sz w:val="32"/>
          <w:szCs w:val="32"/>
        </w:rPr>
        <w:t>日第</w:t>
      </w:r>
      <w:r>
        <w:rPr>
          <w:rFonts w:hint="eastAsia" w:ascii="仿宋" w:hAnsi="仿宋" w:eastAsia="仿宋" w:cs="仿宋"/>
          <w:color w:val="auto"/>
          <w:sz w:val="32"/>
          <w:szCs w:val="32"/>
          <w:lang w:val="en-US" w:eastAsia="zh-CN"/>
        </w:rPr>
        <w:t>五</w:t>
      </w:r>
      <w:r>
        <w:rPr>
          <w:rFonts w:hint="eastAsia" w:ascii="仿宋" w:hAnsi="仿宋" w:eastAsia="仿宋" w:cs="仿宋"/>
          <w:color w:val="auto"/>
          <w:sz w:val="32"/>
          <w:szCs w:val="32"/>
        </w:rPr>
        <w:t>届</w:t>
      </w:r>
      <w:r>
        <w:rPr>
          <w:rFonts w:hint="eastAsia" w:ascii="仿宋" w:hAnsi="仿宋" w:eastAsia="仿宋" w:cs="仿宋"/>
          <w:color w:val="auto"/>
          <w:sz w:val="32"/>
          <w:szCs w:val="32"/>
          <w:lang w:eastAsia="zh-CN"/>
        </w:rPr>
        <w:t>会员大会</w:t>
      </w:r>
      <w:r>
        <w:rPr>
          <w:rFonts w:hint="eastAsia" w:ascii="仿宋" w:hAnsi="仿宋" w:eastAsia="仿宋" w:cs="仿宋"/>
          <w:color w:val="auto"/>
          <w:sz w:val="32"/>
          <w:szCs w:val="32"/>
        </w:rPr>
        <w:t>表决通过。</w:t>
      </w:r>
    </w:p>
    <w:p w14:paraId="5D833707">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kern w:val="2"/>
          <w:sz w:val="32"/>
          <w:szCs w:val="32"/>
          <w:lang w:val="en-US" w:eastAsia="zh-CN" w:bidi="ar-SA"/>
        </w:rPr>
        <w:t>第七十四条</w:t>
      </w:r>
      <w:r>
        <w:rPr>
          <w:rFonts w:hint="eastAsia" w:ascii="仿宋" w:hAnsi="仿宋" w:eastAsia="仿宋" w:cs="仿宋"/>
          <w:color w:val="auto"/>
          <w:sz w:val="32"/>
          <w:szCs w:val="32"/>
        </w:rPr>
        <w:t xml:space="preserve"> 本章程的解释权属于本会的理事会。</w:t>
      </w:r>
    </w:p>
    <w:p w14:paraId="06D42D73">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firstLine="64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kern w:val="2"/>
          <w:sz w:val="32"/>
          <w:szCs w:val="32"/>
          <w:lang w:val="en-US" w:eastAsia="zh-CN" w:bidi="ar-SA"/>
        </w:rPr>
        <w:t xml:space="preserve">第七十五条 </w:t>
      </w:r>
      <w:r>
        <w:rPr>
          <w:rFonts w:hint="eastAsia" w:ascii="仿宋" w:hAnsi="仿宋" w:eastAsia="仿宋" w:cs="仿宋"/>
          <w:color w:val="auto"/>
          <w:sz w:val="32"/>
          <w:szCs w:val="32"/>
        </w:rPr>
        <w:t>本章程自登记管理机关核准之日起生效。</w:t>
      </w:r>
    </w:p>
    <w:p w14:paraId="5278F4BF">
      <w:pPr>
        <w:pStyle w:val="4"/>
        <w:spacing w:before="0" w:beforeAutospacing="0" w:after="0" w:afterAutospacing="0"/>
        <w:rPr>
          <w:rFonts w:hint="eastAsia" w:ascii="仿宋" w:hAnsi="仿宋" w:eastAsia="仿宋" w:cs="Times New Roman"/>
          <w:kern w:val="2"/>
          <w:sz w:val="32"/>
          <w:szCs w:val="32"/>
        </w:rPr>
        <w:sectPr>
          <w:pgSz w:w="11906" w:h="16838"/>
          <w:pgMar w:top="1440" w:right="1800" w:bottom="1440" w:left="1800" w:header="851" w:footer="992" w:gutter="0"/>
          <w:cols w:space="425" w:num="1"/>
          <w:docGrid w:type="lines" w:linePitch="312" w:charSpace="0"/>
        </w:sectPr>
      </w:pPr>
    </w:p>
    <w:p w14:paraId="485603EC">
      <w:bookmarkStart w:id="1" w:name="_GoBack"/>
      <w:bookmarkEnd w:id="1"/>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04AC515-966A-48C8-9EA2-967EF42FDE1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2" w:fontKey="{8C22DC13-CEA8-4B9B-9781-89DB4289E0A4}"/>
  </w:font>
  <w:font w:name="楷体_GB2312">
    <w:altName w:val="楷体"/>
    <w:panose1 w:val="02010609030101010101"/>
    <w:charset w:val="86"/>
    <w:family w:val="modern"/>
    <w:pitch w:val="default"/>
    <w:sig w:usb0="00000000" w:usb1="00000000" w:usb2="00000000" w:usb3="00000000" w:csb0="00040000" w:csb1="00000000"/>
    <w:embedRegular r:id="rId3" w:fontKey="{E06AF3DF-C0E3-4E25-94AB-1185E4EB20B5}"/>
  </w:font>
  <w:font w:name="方正小标宋简体">
    <w:panose1 w:val="02010600010101010101"/>
    <w:charset w:val="86"/>
    <w:family w:val="auto"/>
    <w:pitch w:val="default"/>
    <w:sig w:usb0="00000001" w:usb1="080E0000" w:usb2="00000000" w:usb3="00000000" w:csb0="00040000" w:csb1="00000000"/>
    <w:embedRegular r:id="rId4" w:fontKey="{E50863C1-B685-426C-BBF3-27624252141C}"/>
  </w:font>
  <w:font w:name="楷体">
    <w:panose1 w:val="02010609060101010101"/>
    <w:charset w:val="86"/>
    <w:family w:val="modern"/>
    <w:pitch w:val="default"/>
    <w:sig w:usb0="800002BF" w:usb1="38CF7CFA" w:usb2="00000016" w:usb3="00000000" w:csb0="00040001" w:csb1="00000000"/>
    <w:embedRegular r:id="rId5" w:fontKey="{3B6B2436-3CDB-4ECC-897A-6306FF0E74E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BC4DD7"/>
    <w:rsid w:val="48BC4D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2"/>
    <w:basedOn w:val="3"/>
    <w:unhideWhenUsed/>
    <w:qFormat/>
    <w:uiPriority w:val="99"/>
    <w:pPr>
      <w:spacing w:after="0"/>
      <w:ind w:left="0" w:leftChars="0" w:firstLine="420"/>
    </w:pPr>
    <w:rPr>
      <w:rFonts w:ascii="楷体_GB2312" w:hAnsi="Times New Roman" w:eastAsia="楷体_GB2312"/>
      <w:sz w:val="32"/>
      <w:szCs w:val="32"/>
    </w:rPr>
  </w:style>
  <w:style w:type="paragraph" w:styleId="3">
    <w:name w:val="Body Text Indent"/>
    <w:basedOn w:val="1"/>
    <w:unhideWhenUsed/>
    <w:qFormat/>
    <w:uiPriority w:val="99"/>
    <w:pPr>
      <w:spacing w:after="120"/>
      <w:ind w:left="420" w:leftChars="200"/>
    </w:p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2026-08-12T03:27:00Z</dcterms:created>
  <dc:creator>河南省建设监理协会</dc:creator>
  <cp:lastModifiedBy>河南省建设监理协会</cp:lastModifiedBy>
  <dcterms:modified xsi:type="dcterms:W3CDTF">2026-08-12T03:56:59Z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2E33D794B3BD43AAB42A606FE30A2802_11</vt:lpwstr>
  </property>
  <property fmtid="{D5CDD505-2E9C-101B-9397-08002B2CF9AE}" pid="4" name="KSOTemplateDocerSaveRecord">
    <vt:lpwstr>eyJoZGlkIjoiZjY5ZDYwYTBhYmU2YWQ2NWIxZTYyZTE4ZTgwZGEyNjIiLCJ1c2VySWQiOiIxNjQ2NjgwNDQ3In0=</vt:lpwstr>
  </property>
</Properties>
</file>